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9E" w:rsidRPr="00FB0A5F" w:rsidRDefault="00F9209E" w:rsidP="00F9209E">
      <w:pPr>
        <w:jc w:val="center"/>
        <w:rPr>
          <w:b/>
          <w:bCs/>
        </w:rPr>
      </w:pPr>
      <w:r w:rsidRPr="00FB0A5F">
        <w:rPr>
          <w:b/>
          <w:bCs/>
        </w:rPr>
        <w:t>RADFORD UNIVERSITY</w:t>
      </w:r>
    </w:p>
    <w:p w:rsidR="00F9209E" w:rsidRPr="00FB0A5F" w:rsidRDefault="00F9209E" w:rsidP="00F9209E">
      <w:pPr>
        <w:jc w:val="center"/>
        <w:rPr>
          <w:b/>
          <w:bCs/>
        </w:rPr>
      </w:pPr>
      <w:r w:rsidRPr="00FB0A5F">
        <w:rPr>
          <w:b/>
          <w:bCs/>
        </w:rPr>
        <w:t>Waldron College of Health and Human Services</w:t>
      </w:r>
    </w:p>
    <w:p w:rsidR="00F9209E" w:rsidRPr="00FB0A5F" w:rsidRDefault="00F9209E" w:rsidP="00F9209E">
      <w:pPr>
        <w:jc w:val="center"/>
        <w:rPr>
          <w:b/>
          <w:bCs/>
        </w:rPr>
      </w:pPr>
      <w:r w:rsidRPr="00FB0A5F">
        <w:rPr>
          <w:b/>
          <w:bCs/>
        </w:rPr>
        <w:t xml:space="preserve">School of </w:t>
      </w:r>
      <w:proofErr w:type="gramStart"/>
      <w:r w:rsidRPr="00FB0A5F">
        <w:rPr>
          <w:b/>
          <w:bCs/>
        </w:rPr>
        <w:t>Social Work</w:t>
      </w:r>
      <w:proofErr w:type="gramEnd"/>
    </w:p>
    <w:p w:rsidR="00F9209E" w:rsidRPr="00FB0A5F" w:rsidRDefault="00F9209E" w:rsidP="00F9209E">
      <w:pPr>
        <w:pStyle w:val="Heading4"/>
      </w:pPr>
      <w:r>
        <w:tab/>
      </w:r>
      <w:r>
        <w:tab/>
      </w:r>
      <w:r>
        <w:tab/>
      </w:r>
      <w:r>
        <w:tab/>
      </w:r>
      <w:r>
        <w:tab/>
      </w:r>
      <w:r w:rsidRPr="00FB0A5F">
        <w:t>Fall</w:t>
      </w:r>
      <w:r>
        <w:t xml:space="preserve"> 2012</w:t>
      </w:r>
    </w:p>
    <w:p w:rsidR="00F9209E" w:rsidRDefault="00F9209E" w:rsidP="00F9209E">
      <w:pPr>
        <w:jc w:val="center"/>
      </w:pPr>
      <w:r w:rsidRPr="002527B7">
        <w:tab/>
      </w:r>
      <w:r w:rsidRPr="002527B7">
        <w:tab/>
      </w:r>
      <w:r w:rsidRPr="002527B7">
        <w:tab/>
      </w:r>
      <w:r w:rsidRPr="002527B7">
        <w:tab/>
        <w:t xml:space="preserve">        </w:t>
      </w:r>
    </w:p>
    <w:p w:rsidR="00F9209E" w:rsidRPr="002527B7" w:rsidRDefault="00F9209E" w:rsidP="00F9209E">
      <w:pPr>
        <w:jc w:val="center"/>
        <w:rPr>
          <w:b/>
        </w:rPr>
      </w:pPr>
      <w:r w:rsidRPr="002527B7">
        <w:rPr>
          <w:b/>
        </w:rPr>
        <w:t>SOWK 641</w:t>
      </w:r>
      <w:r>
        <w:rPr>
          <w:b/>
        </w:rPr>
        <w:t>/642</w:t>
      </w:r>
      <w:r>
        <w:rPr>
          <w:b/>
        </w:rPr>
        <w:t xml:space="preserve"> </w:t>
      </w:r>
      <w:r w:rsidRPr="002527B7">
        <w:rPr>
          <w:b/>
        </w:rPr>
        <w:t>- Foundation Practicum and Seminar</w:t>
      </w:r>
      <w:r>
        <w:rPr>
          <w:b/>
        </w:rPr>
        <w:t xml:space="preserve"> (3 credits)</w:t>
      </w:r>
    </w:p>
    <w:p w:rsidR="00F9209E" w:rsidRPr="002527B7" w:rsidRDefault="00F9209E" w:rsidP="00F9209E">
      <w:pPr>
        <w:jc w:val="center"/>
      </w:pPr>
    </w:p>
    <w:p w:rsidR="00F9209E" w:rsidRPr="002527B7" w:rsidRDefault="00F9209E" w:rsidP="00F9209E">
      <w:pPr>
        <w:pStyle w:val="BodyText"/>
        <w:rPr>
          <w:b/>
          <w:szCs w:val="24"/>
          <w:u w:val="single"/>
        </w:rPr>
      </w:pPr>
      <w:r w:rsidRPr="002527B7">
        <w:rPr>
          <w:b/>
          <w:szCs w:val="24"/>
          <w:u w:val="single"/>
        </w:rPr>
        <w:t>Course Description</w:t>
      </w:r>
      <w:r>
        <w:rPr>
          <w:b/>
          <w:szCs w:val="24"/>
          <w:u w:val="single"/>
        </w:rPr>
        <w:t>:</w:t>
      </w:r>
    </w:p>
    <w:p w:rsidR="00F9209E" w:rsidRDefault="00F9209E" w:rsidP="00F9209E">
      <w:r>
        <w:t>A</w:t>
      </w:r>
      <w:r w:rsidRPr="002527B7">
        <w:t xml:space="preserve"> </w:t>
      </w:r>
      <w:proofErr w:type="gramStart"/>
      <w:r w:rsidRPr="002527B7">
        <w:t>two semester</w:t>
      </w:r>
      <w:proofErr w:type="gramEnd"/>
      <w:r w:rsidRPr="002527B7">
        <w:t xml:space="preserve"> foundation field practicum and supporting seminar provides a forum in which students apply the knowledge, skills, and values acquired from the foundation curriculum to direct and macro practice.</w:t>
      </w:r>
      <w:r>
        <w:t xml:space="preserve"> (2.1.1-2.1.10 (a-d</w:t>
      </w:r>
      <w:proofErr w:type="gramStart"/>
      <w:r>
        <w:t>)</w:t>
      </w:r>
      <w:r w:rsidRPr="002527B7">
        <w:t xml:space="preserve"> </w:t>
      </w:r>
      <w:r>
        <w:t xml:space="preserve"> </w:t>
      </w:r>
      <w:r w:rsidRPr="002527B7">
        <w:t>An</w:t>
      </w:r>
      <w:proofErr w:type="gramEnd"/>
      <w:r w:rsidRPr="002527B7">
        <w:t xml:space="preserve"> emphasis is placed on assessment and practice grounded in theory. </w:t>
      </w:r>
      <w:r>
        <w:t>(2.1.3</w:t>
      </w:r>
      <w:proofErr w:type="gramStart"/>
      <w:r>
        <w:t>)</w:t>
      </w:r>
      <w:r w:rsidRPr="002527B7">
        <w:t xml:space="preserve"> </w:t>
      </w:r>
      <w:r>
        <w:t xml:space="preserve"> </w:t>
      </w:r>
      <w:r w:rsidRPr="002527B7">
        <w:t>The</w:t>
      </w:r>
      <w:proofErr w:type="gramEnd"/>
      <w:r w:rsidRPr="002527B7">
        <w:t xml:space="preserve"> concepts of person in environment assessment and the generalist perspective are applied with a focus on strengths based practice. </w:t>
      </w:r>
      <w:r>
        <w:t>(</w:t>
      </w:r>
      <w:r w:rsidRPr="002527B7">
        <w:t>2.1.7</w:t>
      </w:r>
      <w:r>
        <w:t xml:space="preserve">) </w:t>
      </w:r>
      <w:r w:rsidRPr="002527B7">
        <w:t>Systems and ecological theory provide a frame for critical analysis and assessment. Social construction and empowerment theories help focus toward a respect for diversity and the use of practice methods that support “client” decision-making.</w:t>
      </w:r>
      <w:r>
        <w:t xml:space="preserve"> (</w:t>
      </w:r>
      <w:r w:rsidRPr="002527B7">
        <w:t>2.1.</w:t>
      </w:r>
      <w:r>
        <w:t>2, 2.1.8)</w:t>
      </w:r>
    </w:p>
    <w:p w:rsidR="00F9209E" w:rsidRPr="002527B7" w:rsidRDefault="00F9209E" w:rsidP="00F9209E"/>
    <w:p w:rsidR="00F9209E" w:rsidRPr="002527B7" w:rsidRDefault="00F9209E" w:rsidP="00F9209E">
      <w:r w:rsidRPr="002527B7">
        <w:t xml:space="preserve">Practice is based on ethical decision making, valuing and respecting diversity, and working toward the dismantling of oppression, and establishing social and economic justice. </w:t>
      </w:r>
      <w:r>
        <w:t xml:space="preserve">(2.1.2, </w:t>
      </w:r>
      <w:r w:rsidRPr="002527B7">
        <w:t>2.1.5</w:t>
      </w:r>
      <w:r>
        <w:t>)</w:t>
      </w:r>
    </w:p>
    <w:p w:rsidR="00F9209E" w:rsidRPr="002527B7" w:rsidRDefault="00F9209E" w:rsidP="00F9209E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 w:rsidRPr="002527B7">
        <w:rPr>
          <w:rFonts w:ascii="Times New Roman" w:hAnsi="Times New Roman" w:cs="Times New Roman"/>
          <w:sz w:val="24"/>
          <w:szCs w:val="24"/>
        </w:rPr>
        <w:t xml:space="preserve">The focus is placed on assessment/analysis of client needs, client-worker relationships, professional values and ethics, service delivery issues, agency/organizational dynamics, and social work supervision. Practice at the micro, mezzo, and macro levels is incorporated. </w:t>
      </w:r>
      <w:r>
        <w:rPr>
          <w:rFonts w:ascii="Times New Roman" w:hAnsi="Times New Roman" w:cs="Times New Roman"/>
          <w:sz w:val="24"/>
          <w:szCs w:val="24"/>
        </w:rPr>
        <w:t>(2.1.1-2.1.10 (a-d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2527B7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2527B7">
        <w:rPr>
          <w:rFonts w:ascii="Times New Roman" w:hAnsi="Times New Roman" w:cs="Times New Roman"/>
          <w:sz w:val="24"/>
          <w:szCs w:val="24"/>
        </w:rPr>
        <w:t xml:space="preserve"> is a practicum experience (205 hours per semester) in which an electronic and/or face-to-face seminar is embedded. </w:t>
      </w:r>
    </w:p>
    <w:p w:rsidR="00F9209E" w:rsidRPr="002527B7" w:rsidRDefault="00F9209E" w:rsidP="00F920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4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</w:tabs>
        <w:spacing w:before="120"/>
      </w:pPr>
      <w:r w:rsidRPr="002527B7">
        <w:tab/>
        <w:t>SOWK 641 (3 Credits</w:t>
      </w:r>
      <w:proofErr w:type="gramStart"/>
      <w:r w:rsidRPr="002527B7">
        <w:t>)</w:t>
      </w:r>
      <w:r>
        <w:t xml:space="preserve">  SOWK</w:t>
      </w:r>
      <w:proofErr w:type="gramEnd"/>
      <w:r>
        <w:t xml:space="preserve"> 642 (3 credits)</w:t>
      </w:r>
      <w:r w:rsidRPr="002527B7">
        <w:tab/>
      </w:r>
    </w:p>
    <w:p w:rsidR="00F9209E" w:rsidRPr="002527B7" w:rsidRDefault="00F9209E" w:rsidP="00F920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4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</w:tabs>
        <w:spacing w:before="120"/>
      </w:pPr>
      <w:r w:rsidRPr="002527B7">
        <w:tab/>
      </w:r>
      <w:r>
        <w:t>Per semester</w:t>
      </w:r>
      <w:bookmarkStart w:id="0" w:name="_GoBack"/>
      <w:bookmarkEnd w:id="0"/>
      <w:r w:rsidRPr="002527B7">
        <w:t xml:space="preserve"> = 205 hours in field + 18 hours seminar </w:t>
      </w:r>
    </w:p>
    <w:p w:rsidR="00F9209E" w:rsidRPr="002527B7" w:rsidRDefault="00F9209E" w:rsidP="00F9209E">
      <w:pPr>
        <w:tabs>
          <w:tab w:val="left" w:pos="748"/>
          <w:tab w:val="right" w:pos="8602"/>
        </w:tabs>
        <w:ind w:left="749"/>
      </w:pPr>
      <w:r w:rsidRPr="002527B7">
        <w:t>(</w:t>
      </w:r>
      <w:r>
        <w:t>~15</w:t>
      </w:r>
      <w:r w:rsidRPr="002527B7">
        <w:t xml:space="preserve"> hours per week in the field for 14 weeks = 205 hours or </w:t>
      </w:r>
    </w:p>
    <w:p w:rsidR="00F9209E" w:rsidRPr="002527B7" w:rsidRDefault="00F9209E" w:rsidP="00F9209E">
      <w:pPr>
        <w:tabs>
          <w:tab w:val="left" w:pos="748"/>
          <w:tab w:val="right" w:pos="8602"/>
        </w:tabs>
        <w:ind w:left="749"/>
      </w:pPr>
      <w:r>
        <w:t>~19</w:t>
      </w:r>
      <w:r w:rsidRPr="002527B7">
        <w:t xml:space="preserve"> hours per week in the field for 11 weeks = 205 hours)</w:t>
      </w:r>
    </w:p>
    <w:p w:rsidR="00F9209E" w:rsidRPr="002527B7" w:rsidRDefault="00F9209E" w:rsidP="00F9209E">
      <w:pPr>
        <w:tabs>
          <w:tab w:val="left" w:pos="748"/>
          <w:tab w:val="right" w:pos="8602"/>
        </w:tabs>
        <w:ind w:left="749"/>
      </w:pPr>
    </w:p>
    <w:p w:rsidR="00F9209E" w:rsidRPr="002527B7" w:rsidRDefault="00F9209E" w:rsidP="00F9209E">
      <w:pPr>
        <w:pBdr>
          <w:top w:val="single" w:sz="6" w:space="0" w:color="FFFFFF"/>
          <w:left w:val="single" w:sz="6" w:space="15" w:color="FFFFFF"/>
          <w:bottom w:val="single" w:sz="6" w:space="0" w:color="FFFFFF"/>
          <w:right w:val="single" w:sz="6" w:space="0" w:color="FFFFFF"/>
        </w:pBdr>
        <w:tabs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</w:tabs>
      </w:pPr>
      <w:r w:rsidRPr="002527B7">
        <w:t xml:space="preserve">Students are required to intern in the respective agency at least two days per week.  </w:t>
      </w:r>
    </w:p>
    <w:p w:rsidR="00F9209E" w:rsidRDefault="00F9209E" w:rsidP="00F9209E">
      <w:pPr>
        <w:rPr>
          <w:b/>
          <w:u w:val="single"/>
        </w:rPr>
      </w:pPr>
    </w:p>
    <w:p w:rsidR="00F9209E" w:rsidRDefault="00F9209E" w:rsidP="00F9209E">
      <w:pPr>
        <w:rPr>
          <w:color w:val="000000"/>
        </w:rPr>
      </w:pPr>
      <w:r w:rsidRPr="002527B7">
        <w:rPr>
          <w:b/>
          <w:u w:val="single"/>
        </w:rPr>
        <w:t>Prerequisites/co-requisite</w:t>
      </w:r>
      <w:r>
        <w:rPr>
          <w:b/>
          <w:u w:val="single"/>
        </w:rPr>
        <w:t>s</w:t>
      </w:r>
      <w:r w:rsidRPr="002527B7">
        <w:t>:</w:t>
      </w:r>
      <w:r w:rsidRPr="002527B7">
        <w:rPr>
          <w:b/>
        </w:rPr>
        <w:t xml:space="preserve"> </w:t>
      </w:r>
      <w:r w:rsidRPr="002527B7">
        <w:t xml:space="preserve"> </w:t>
      </w:r>
      <w:r>
        <w:t xml:space="preserve">Admission to the graduate program in social work and </w:t>
      </w:r>
      <w:r w:rsidRPr="002527B7">
        <w:t>SOWK 631</w:t>
      </w:r>
      <w:r w:rsidRPr="002527B7">
        <w:rPr>
          <w:b/>
        </w:rPr>
        <w:t xml:space="preserve"> </w:t>
      </w:r>
      <w:r w:rsidRPr="00EE48E8">
        <w:t>as a pre-or co-requisite.</w:t>
      </w:r>
      <w:r>
        <w:rPr>
          <w:b/>
        </w:rPr>
        <w:t xml:space="preserve"> </w:t>
      </w:r>
      <w:r w:rsidRPr="002527B7">
        <w:rPr>
          <w:color w:val="000000"/>
        </w:rPr>
        <w:t>SOWK 641 must be completed with a B or better before SOWK 642 can be taken.</w:t>
      </w:r>
    </w:p>
    <w:p w:rsidR="00F9209E" w:rsidRDefault="00F9209E" w:rsidP="00F9209E">
      <w:pPr>
        <w:rPr>
          <w:b/>
          <w:u w:val="single"/>
        </w:rPr>
      </w:pPr>
    </w:p>
    <w:p w:rsidR="00F9209E" w:rsidRPr="002527B7" w:rsidRDefault="00F9209E" w:rsidP="00F9209E">
      <w:pPr>
        <w:rPr>
          <w:u w:val="single"/>
        </w:rPr>
      </w:pPr>
      <w:r w:rsidRPr="002527B7">
        <w:rPr>
          <w:b/>
          <w:u w:val="single"/>
        </w:rPr>
        <w:t>Educational Objectives</w:t>
      </w:r>
      <w:r>
        <w:rPr>
          <w:b/>
          <w:u w:val="single"/>
        </w:rPr>
        <w:t>:</w:t>
      </w:r>
    </w:p>
    <w:p w:rsidR="00F9209E" w:rsidRPr="002527B7" w:rsidRDefault="00F9209E" w:rsidP="00F9209E">
      <w:pPr>
        <w:tabs>
          <w:tab w:val="left" w:pos="720"/>
        </w:tabs>
        <w:rPr>
          <w:u w:val="single"/>
        </w:rPr>
      </w:pPr>
      <w:r w:rsidRPr="002527B7">
        <w:t>Upon completion of this course, students will be able to</w:t>
      </w:r>
      <w:r w:rsidRPr="002527B7">
        <w:rPr>
          <w:u w:val="single"/>
        </w:rPr>
        <w:t>:</w:t>
      </w:r>
    </w:p>
    <w:p w:rsidR="00F9209E" w:rsidRPr="002527B7" w:rsidRDefault="00F9209E" w:rsidP="00F9209E">
      <w:pPr>
        <w:numPr>
          <w:ilvl w:val="0"/>
          <w:numId w:val="1"/>
        </w:numPr>
        <w:spacing w:before="120"/>
      </w:pPr>
      <w:r w:rsidRPr="002527B7">
        <w:t>Delineate the values and ethics of the social work profession.</w:t>
      </w:r>
      <w:r>
        <w:t xml:space="preserve"> (2.1.2)</w:t>
      </w:r>
    </w:p>
    <w:p w:rsidR="00F9209E" w:rsidRPr="002527B7" w:rsidRDefault="00F9209E" w:rsidP="00F9209E">
      <w:pPr>
        <w:numPr>
          <w:ilvl w:val="0"/>
          <w:numId w:val="1"/>
        </w:numPr>
        <w:spacing w:before="120"/>
      </w:pPr>
      <w:r w:rsidRPr="002527B7">
        <w:t>Develop culturally competent techniques for work with diverse cultural contexts.</w:t>
      </w:r>
      <w:r>
        <w:t xml:space="preserve"> (2.1.4)</w:t>
      </w:r>
      <w:r w:rsidRPr="002527B7">
        <w:t xml:space="preserve"> </w:t>
      </w:r>
    </w:p>
    <w:p w:rsidR="00F9209E" w:rsidRPr="002527B7" w:rsidRDefault="00F9209E" w:rsidP="00F9209E">
      <w:pPr>
        <w:numPr>
          <w:ilvl w:val="0"/>
          <w:numId w:val="1"/>
        </w:numPr>
        <w:spacing w:before="120"/>
      </w:pPr>
      <w:r w:rsidRPr="002527B7">
        <w:t>Use practice knowledge and skill to promote alleviation of poverty, oppression, and other forms of social and economic injustice.</w:t>
      </w:r>
      <w:r>
        <w:t xml:space="preserve"> (2.1.3, 2.1.5, 2.1.7)</w:t>
      </w:r>
    </w:p>
    <w:p w:rsidR="00F9209E" w:rsidRPr="002527B7" w:rsidRDefault="00F9209E" w:rsidP="00F9209E">
      <w:pPr>
        <w:numPr>
          <w:ilvl w:val="0"/>
          <w:numId w:val="1"/>
        </w:numPr>
        <w:spacing w:before="120"/>
      </w:pPr>
      <w:r w:rsidRPr="002527B7">
        <w:lastRenderedPageBreak/>
        <w:t>Function effectively within the structure of organizations and across service delivery systems.</w:t>
      </w:r>
      <w:r>
        <w:t xml:space="preserve"> (2.1.1, 2.1.6, 2.1.8, 2.1.9)</w:t>
      </w:r>
    </w:p>
    <w:p w:rsidR="00F9209E" w:rsidRPr="002527B7" w:rsidRDefault="00F9209E" w:rsidP="00F9209E">
      <w:pPr>
        <w:numPr>
          <w:ilvl w:val="0"/>
          <w:numId w:val="1"/>
        </w:numPr>
        <w:spacing w:before="120"/>
      </w:pPr>
      <w:r w:rsidRPr="002527B7">
        <w:t>Demonstrate how the generalist practice model can work with clients systems of all sizes, including individuals, families, groups, organizations, and communities.</w:t>
      </w:r>
      <w:r>
        <w:t xml:space="preserve"> (2.1.10 (a-d) </w:t>
      </w:r>
    </w:p>
    <w:p w:rsidR="003C0284" w:rsidRDefault="003C0284"/>
    <w:sectPr w:rsidR="003C0284" w:rsidSect="003C0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2E43"/>
    <w:multiLevelType w:val="hybridMultilevel"/>
    <w:tmpl w:val="DBF4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9E"/>
    <w:rsid w:val="003C0284"/>
    <w:rsid w:val="00F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7A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9E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F9209E"/>
    <w:pPr>
      <w:keepNext/>
      <w:outlineLvl w:val="3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209E"/>
    <w:rPr>
      <w:rFonts w:ascii="Times New Roman" w:eastAsia="Arial Unicode M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F9209E"/>
    <w:rPr>
      <w:szCs w:val="20"/>
    </w:rPr>
  </w:style>
  <w:style w:type="character" w:customStyle="1" w:styleId="BodyTextChar">
    <w:name w:val="Body Text Char"/>
    <w:basedOn w:val="DefaultParagraphFont"/>
    <w:link w:val="BodyText"/>
    <w:rsid w:val="00F9209E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rsid w:val="00F920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9209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9E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F9209E"/>
    <w:pPr>
      <w:keepNext/>
      <w:outlineLvl w:val="3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209E"/>
    <w:rPr>
      <w:rFonts w:ascii="Times New Roman" w:eastAsia="Arial Unicode M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F9209E"/>
    <w:rPr>
      <w:szCs w:val="20"/>
    </w:rPr>
  </w:style>
  <w:style w:type="character" w:customStyle="1" w:styleId="BodyTextChar">
    <w:name w:val="Body Text Char"/>
    <w:basedOn w:val="DefaultParagraphFont"/>
    <w:link w:val="BodyText"/>
    <w:rsid w:val="00F9209E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rsid w:val="00F920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920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Macintosh Word</Application>
  <DocSecurity>0</DocSecurity>
  <Lines>19</Lines>
  <Paragraphs>5</Paragraphs>
  <ScaleCrop>false</ScaleCrop>
  <Company>Radford University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Deskins</dc:creator>
  <cp:keywords/>
  <dc:description/>
  <cp:lastModifiedBy>Elizabeth Deskins</cp:lastModifiedBy>
  <cp:revision>1</cp:revision>
  <dcterms:created xsi:type="dcterms:W3CDTF">2013-10-21T20:29:00Z</dcterms:created>
  <dcterms:modified xsi:type="dcterms:W3CDTF">2013-10-21T20:31:00Z</dcterms:modified>
</cp:coreProperties>
</file>