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AA" w:rsidRPr="006A6827" w:rsidRDefault="00B044AA" w:rsidP="005B3F7B">
      <w:pPr>
        <w:jc w:val="center"/>
        <w:rPr>
          <w:sz w:val="24"/>
          <w:szCs w:val="24"/>
        </w:rPr>
      </w:pPr>
      <w:r w:rsidRPr="006A6827">
        <w:rPr>
          <w:sz w:val="24"/>
          <w:szCs w:val="24"/>
        </w:rPr>
        <w:t xml:space="preserve">A Motion to Allow Extension of the Probationary Period for Tenure </w:t>
      </w:r>
      <w:proofErr w:type="gramStart"/>
      <w:r w:rsidRPr="006A6827">
        <w:rPr>
          <w:sz w:val="24"/>
          <w:szCs w:val="24"/>
        </w:rPr>
        <w:t>Under</w:t>
      </w:r>
      <w:proofErr w:type="gramEnd"/>
      <w:r w:rsidRPr="006A6827">
        <w:rPr>
          <w:sz w:val="24"/>
          <w:szCs w:val="24"/>
        </w:rPr>
        <w:t xml:space="preserve"> Special Circumstances</w:t>
      </w:r>
    </w:p>
    <w:p w:rsidR="005B3F7B" w:rsidRPr="006A6827" w:rsidRDefault="005B3F7B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5B3F7B" w:rsidRPr="006A6827" w:rsidRDefault="005B3F7B" w:rsidP="005B3F7B">
      <w:pPr>
        <w:jc w:val="center"/>
        <w:rPr>
          <w:rFonts w:cs="Times New Roman"/>
          <w:sz w:val="24"/>
          <w:szCs w:val="24"/>
        </w:rPr>
      </w:pPr>
      <w:r w:rsidRPr="006A6827">
        <w:rPr>
          <w:rFonts w:cs="Times New Roman"/>
          <w:sz w:val="24"/>
          <w:szCs w:val="24"/>
        </w:rPr>
        <w:t>Referred by the Faculty Issues Committee</w:t>
      </w:r>
    </w:p>
    <w:p w:rsidR="005B3F7B" w:rsidRPr="006A6827" w:rsidRDefault="005B3F7B">
      <w:pPr>
        <w:rPr>
          <w:rFonts w:cs="Times New Roman"/>
          <w:sz w:val="24"/>
          <w:szCs w:val="24"/>
        </w:rPr>
      </w:pPr>
      <w:r w:rsidRPr="006A6827">
        <w:rPr>
          <w:rFonts w:cs="Times New Roman"/>
          <w:sz w:val="24"/>
          <w:szCs w:val="24"/>
        </w:rPr>
        <w:t>Motion:</w:t>
      </w:r>
    </w:p>
    <w:p w:rsidR="00DF0EB8" w:rsidRPr="006A6827" w:rsidRDefault="005B3F7B">
      <w:pPr>
        <w:rPr>
          <w:rFonts w:cs="Times New Roman"/>
          <w:sz w:val="24"/>
          <w:szCs w:val="24"/>
        </w:rPr>
      </w:pPr>
      <w:r w:rsidRPr="006A6827">
        <w:rPr>
          <w:rFonts w:cs="Times New Roman"/>
          <w:sz w:val="24"/>
          <w:szCs w:val="24"/>
        </w:rPr>
        <w:t xml:space="preserve">The Faculty Senate Recommends that the following </w:t>
      </w:r>
      <w:r w:rsidR="00292F44" w:rsidRPr="006A6827">
        <w:rPr>
          <w:rFonts w:cs="Times New Roman"/>
          <w:sz w:val="24"/>
          <w:szCs w:val="24"/>
        </w:rPr>
        <w:t xml:space="preserve">paragraphs </w:t>
      </w:r>
      <w:r w:rsidRPr="006A6827">
        <w:rPr>
          <w:rFonts w:cs="Times New Roman"/>
          <w:sz w:val="24"/>
          <w:szCs w:val="24"/>
        </w:rPr>
        <w:t xml:space="preserve">be </w:t>
      </w:r>
      <w:r w:rsidR="00292F44" w:rsidRPr="006A6827">
        <w:rPr>
          <w:rFonts w:cs="Times New Roman"/>
          <w:sz w:val="24"/>
          <w:szCs w:val="24"/>
        </w:rPr>
        <w:t>added</w:t>
      </w:r>
      <w:r w:rsidRPr="006A6827">
        <w:rPr>
          <w:rFonts w:cs="Times New Roman"/>
          <w:sz w:val="24"/>
          <w:szCs w:val="24"/>
        </w:rPr>
        <w:t xml:space="preserve"> </w:t>
      </w:r>
      <w:r w:rsidR="00292F44" w:rsidRPr="006A6827">
        <w:rPr>
          <w:rFonts w:cs="Times New Roman"/>
          <w:sz w:val="24"/>
          <w:szCs w:val="24"/>
        </w:rPr>
        <w:t xml:space="preserve">to </w:t>
      </w:r>
      <w:r w:rsidRPr="006A6827">
        <w:rPr>
          <w:rFonts w:cs="Times New Roman"/>
          <w:sz w:val="24"/>
          <w:szCs w:val="24"/>
        </w:rPr>
        <w:t xml:space="preserve">the </w:t>
      </w:r>
      <w:r w:rsidR="00092B69" w:rsidRPr="006A6827">
        <w:rPr>
          <w:rFonts w:cs="Times New Roman"/>
          <w:sz w:val="24"/>
          <w:szCs w:val="24"/>
        </w:rPr>
        <w:t xml:space="preserve">Faculty Handbook </w:t>
      </w:r>
      <w:r w:rsidR="00292F44" w:rsidRPr="006A6827">
        <w:rPr>
          <w:rFonts w:cs="Times New Roman"/>
          <w:sz w:val="24"/>
          <w:szCs w:val="24"/>
        </w:rPr>
        <w:t xml:space="preserve">as a new part of Section 1.7 on Tenure policies and labeled </w:t>
      </w:r>
      <w:r w:rsidR="00292F44" w:rsidRPr="006A6827">
        <w:rPr>
          <w:rFonts w:cs="Times New Roman"/>
          <w:i/>
          <w:sz w:val="24"/>
          <w:szCs w:val="24"/>
        </w:rPr>
        <w:t>Section 1.7.4.: Extending the Tenure Clock</w:t>
      </w:r>
      <w:r w:rsidR="00292F44" w:rsidRPr="006A6827">
        <w:rPr>
          <w:rFonts w:cs="Times New Roman"/>
          <w:sz w:val="24"/>
          <w:szCs w:val="24"/>
        </w:rPr>
        <w:t xml:space="preserve">. </w:t>
      </w:r>
      <w:r w:rsidR="00DF0EB8" w:rsidRPr="006A6827">
        <w:rPr>
          <w:rFonts w:cs="Times New Roman"/>
          <w:sz w:val="24"/>
          <w:szCs w:val="24"/>
        </w:rPr>
        <w:t>T</w:t>
      </w:r>
      <w:r w:rsidR="00DB02E5" w:rsidRPr="006A6827">
        <w:rPr>
          <w:rFonts w:cs="Times New Roman"/>
          <w:sz w:val="24"/>
          <w:szCs w:val="24"/>
        </w:rPr>
        <w:t xml:space="preserve">his information </w:t>
      </w:r>
      <w:r w:rsidR="00DF0EB8" w:rsidRPr="006A6827">
        <w:rPr>
          <w:rFonts w:cs="Times New Roman"/>
          <w:sz w:val="24"/>
          <w:szCs w:val="24"/>
        </w:rPr>
        <w:t xml:space="preserve">shall </w:t>
      </w:r>
      <w:r w:rsidR="00DB02E5" w:rsidRPr="006A6827">
        <w:rPr>
          <w:rFonts w:cs="Times New Roman"/>
          <w:sz w:val="24"/>
          <w:szCs w:val="24"/>
        </w:rPr>
        <w:t>be made available as part of a package explaining benefits to individuals considering faculty positions at Radford University and again during orientation of new faculty.</w:t>
      </w:r>
      <w:r w:rsidR="00DF0EB8" w:rsidRPr="006A6827">
        <w:rPr>
          <w:rFonts w:cs="Times New Roman"/>
          <w:sz w:val="24"/>
          <w:szCs w:val="24"/>
        </w:rPr>
        <w:t xml:space="preserve"> </w:t>
      </w:r>
    </w:p>
    <w:p w:rsidR="00D27166" w:rsidRPr="006A6827" w:rsidRDefault="007C190F">
      <w:pPr>
        <w:rPr>
          <w:rFonts w:cs="Times New Roman"/>
          <w:b/>
          <w:sz w:val="24"/>
          <w:szCs w:val="24"/>
        </w:rPr>
      </w:pPr>
      <w:r w:rsidRPr="006A6827">
        <w:rPr>
          <w:rFonts w:cs="Times New Roman"/>
          <w:b/>
          <w:sz w:val="24"/>
          <w:szCs w:val="24"/>
        </w:rPr>
        <w:t>Extending the Tenure Clock</w:t>
      </w:r>
    </w:p>
    <w:p w:rsidR="00C915B0" w:rsidRPr="006A6827" w:rsidRDefault="00DF0EB8" w:rsidP="007C190F">
      <w:pPr>
        <w:rPr>
          <w:rFonts w:cs="Times New Roman"/>
          <w:sz w:val="24"/>
          <w:szCs w:val="24"/>
        </w:rPr>
      </w:pPr>
      <w:r w:rsidRPr="006A6827">
        <w:rPr>
          <w:rFonts w:cs="Times New Roman"/>
          <w:sz w:val="24"/>
          <w:szCs w:val="24"/>
        </w:rPr>
        <w:t xml:space="preserve">Any non-tenured member of the faculty shall be eligible for extension of the tenure probationary period for life events that can reasonably be expected to have a marked impact on scholarly productivity. </w:t>
      </w:r>
      <w:r w:rsidR="0026598C" w:rsidRPr="006A6827">
        <w:rPr>
          <w:rFonts w:cs="Times New Roman"/>
          <w:sz w:val="24"/>
          <w:szCs w:val="24"/>
        </w:rPr>
        <w:t>If requested, a</w:t>
      </w:r>
      <w:r w:rsidR="007C190F" w:rsidRPr="006A6827">
        <w:rPr>
          <w:rFonts w:cs="Times New Roman"/>
          <w:sz w:val="24"/>
          <w:szCs w:val="24"/>
        </w:rPr>
        <w:t xml:space="preserve"> one-year probationary period extension </w:t>
      </w:r>
      <w:r w:rsidR="00DB02E5" w:rsidRPr="006A6827">
        <w:rPr>
          <w:rFonts w:cs="Times New Roman"/>
          <w:sz w:val="24"/>
          <w:szCs w:val="24"/>
        </w:rPr>
        <w:t>will</w:t>
      </w:r>
      <w:r w:rsidR="007C190F" w:rsidRPr="006A6827">
        <w:rPr>
          <w:rFonts w:cs="Times New Roman"/>
          <w:sz w:val="24"/>
          <w:szCs w:val="24"/>
        </w:rPr>
        <w:t xml:space="preserve"> </w:t>
      </w:r>
      <w:r w:rsidR="007C190F" w:rsidRPr="006A6827">
        <w:rPr>
          <w:rFonts w:cs="Times New Roman"/>
          <w:i/>
          <w:iCs/>
          <w:sz w:val="24"/>
          <w:szCs w:val="24"/>
        </w:rPr>
        <w:t>automatically</w:t>
      </w:r>
      <w:r w:rsidR="007C190F" w:rsidRPr="006A6827">
        <w:rPr>
          <w:rFonts w:cs="Times New Roman"/>
          <w:sz w:val="24"/>
          <w:szCs w:val="24"/>
        </w:rPr>
        <w:t xml:space="preserve"> </w:t>
      </w:r>
      <w:r w:rsidR="00DB02E5" w:rsidRPr="006A6827">
        <w:rPr>
          <w:rFonts w:cs="Times New Roman"/>
          <w:sz w:val="24"/>
          <w:szCs w:val="24"/>
        </w:rPr>
        <w:t xml:space="preserve">be </w:t>
      </w:r>
      <w:r w:rsidR="007C190F" w:rsidRPr="006A6827">
        <w:rPr>
          <w:rFonts w:cs="Times New Roman"/>
          <w:sz w:val="24"/>
          <w:szCs w:val="24"/>
        </w:rPr>
        <w:t xml:space="preserve">granted to either parent (or both, if both parents are tenure-track faculty members) in recognition of the demands of caring for a newborn child or </w:t>
      </w:r>
      <w:r w:rsidR="00DB02E5" w:rsidRPr="006A6827">
        <w:rPr>
          <w:rFonts w:cs="Times New Roman"/>
          <w:sz w:val="24"/>
          <w:szCs w:val="24"/>
        </w:rPr>
        <w:t>having accepted responsibility for the long-term care of a child (through adoption or other reasons)</w:t>
      </w:r>
      <w:r w:rsidR="007C190F" w:rsidRPr="006A6827">
        <w:rPr>
          <w:rFonts w:cs="Times New Roman"/>
          <w:sz w:val="24"/>
          <w:szCs w:val="24"/>
        </w:rPr>
        <w:t xml:space="preserve">. </w:t>
      </w:r>
    </w:p>
    <w:p w:rsidR="007C190F" w:rsidRPr="006A6827" w:rsidRDefault="00DB02E5" w:rsidP="007C190F">
      <w:pPr>
        <w:rPr>
          <w:rFonts w:cs="Times New Roman"/>
          <w:sz w:val="24"/>
          <w:szCs w:val="24"/>
        </w:rPr>
      </w:pPr>
      <w:r w:rsidRPr="006A6827">
        <w:rPr>
          <w:rFonts w:cs="Times New Roman"/>
          <w:sz w:val="24"/>
          <w:szCs w:val="24"/>
        </w:rPr>
        <w:t xml:space="preserve">In other cases where a probationary faculty member believes that an extension of the tenure clock will be beneficial, an application must be made to the immediate chair or department head, </w:t>
      </w:r>
      <w:r w:rsidR="00AE45EC" w:rsidRPr="006A6827">
        <w:rPr>
          <w:rFonts w:cs="Times New Roman"/>
          <w:sz w:val="24"/>
          <w:szCs w:val="24"/>
        </w:rPr>
        <w:t xml:space="preserve">and </w:t>
      </w:r>
      <w:r w:rsidRPr="006A6827">
        <w:rPr>
          <w:rFonts w:cs="Times New Roman"/>
          <w:sz w:val="24"/>
          <w:szCs w:val="24"/>
        </w:rPr>
        <w:t>then proce</w:t>
      </w:r>
      <w:r w:rsidR="00DF0EB8" w:rsidRPr="006A6827">
        <w:rPr>
          <w:rFonts w:cs="Times New Roman"/>
          <w:sz w:val="24"/>
          <w:szCs w:val="24"/>
        </w:rPr>
        <w:t>e</w:t>
      </w:r>
      <w:r w:rsidRPr="006A6827">
        <w:rPr>
          <w:rFonts w:cs="Times New Roman"/>
          <w:sz w:val="24"/>
          <w:szCs w:val="24"/>
        </w:rPr>
        <w:t>d through all higher levels as would be the case if making a request for personal leave. These cases may include</w:t>
      </w:r>
      <w:r w:rsidR="00AA06A0" w:rsidRPr="006A6827">
        <w:rPr>
          <w:rFonts w:cs="Times New Roman"/>
          <w:sz w:val="24"/>
          <w:szCs w:val="24"/>
        </w:rPr>
        <w:t>, but are not limited to,</w:t>
      </w:r>
      <w:r w:rsidRPr="006A6827">
        <w:rPr>
          <w:rFonts w:cs="Times New Roman"/>
          <w:sz w:val="24"/>
          <w:szCs w:val="24"/>
        </w:rPr>
        <w:t xml:space="preserve"> </w:t>
      </w:r>
      <w:r w:rsidR="007C190F" w:rsidRPr="006A6827">
        <w:rPr>
          <w:rFonts w:cs="Times New Roman"/>
          <w:sz w:val="24"/>
          <w:szCs w:val="24"/>
        </w:rPr>
        <w:t>serious personal illness</w:t>
      </w:r>
      <w:r w:rsidR="00DF0EB8" w:rsidRPr="006A6827">
        <w:rPr>
          <w:rFonts w:cs="Times New Roman"/>
          <w:sz w:val="24"/>
          <w:szCs w:val="24"/>
        </w:rPr>
        <w:t xml:space="preserve"> or</w:t>
      </w:r>
      <w:r w:rsidR="007C190F" w:rsidRPr="006A6827">
        <w:rPr>
          <w:rFonts w:cs="Times New Roman"/>
          <w:sz w:val="24"/>
          <w:szCs w:val="24"/>
        </w:rPr>
        <w:t xml:space="preserve"> major illness of a mem</w:t>
      </w:r>
      <w:r w:rsidR="00C915B0" w:rsidRPr="006A6827">
        <w:rPr>
          <w:rFonts w:cs="Times New Roman"/>
          <w:sz w:val="24"/>
          <w:szCs w:val="24"/>
        </w:rPr>
        <w:t>ber of the immediate family</w:t>
      </w:r>
      <w:r w:rsidR="00DF0EB8" w:rsidRPr="006A6827">
        <w:rPr>
          <w:rFonts w:cs="Times New Roman"/>
          <w:sz w:val="24"/>
          <w:szCs w:val="24"/>
        </w:rPr>
        <w:t xml:space="preserve">; </w:t>
      </w:r>
      <w:r w:rsidR="007C190F" w:rsidRPr="006A6827">
        <w:rPr>
          <w:rFonts w:cs="Times New Roman"/>
          <w:sz w:val="24"/>
          <w:szCs w:val="24"/>
        </w:rPr>
        <w:t>significant elder care obligations</w:t>
      </w:r>
      <w:r w:rsidR="00DF0EB8" w:rsidRPr="006A6827">
        <w:rPr>
          <w:rFonts w:cs="Times New Roman"/>
          <w:sz w:val="24"/>
          <w:szCs w:val="24"/>
        </w:rPr>
        <w:t>;</w:t>
      </w:r>
      <w:r w:rsidR="0026598C" w:rsidRPr="006A6827">
        <w:rPr>
          <w:rFonts w:cs="Times New Roman"/>
          <w:sz w:val="24"/>
          <w:szCs w:val="24"/>
        </w:rPr>
        <w:t xml:space="preserve"> </w:t>
      </w:r>
      <w:r w:rsidR="00AA06A0" w:rsidRPr="006A6827">
        <w:rPr>
          <w:rFonts w:cs="Times New Roman"/>
          <w:sz w:val="24"/>
          <w:szCs w:val="24"/>
        </w:rPr>
        <w:t>death of a parent, child, spouse, or domestic partner</w:t>
      </w:r>
      <w:r w:rsidR="00DF0EB8" w:rsidRPr="006A6827">
        <w:rPr>
          <w:rFonts w:cs="Times New Roman"/>
          <w:sz w:val="24"/>
          <w:szCs w:val="24"/>
        </w:rPr>
        <w:t>;</w:t>
      </w:r>
      <w:r w:rsidR="0026598C" w:rsidRPr="006A6827">
        <w:rPr>
          <w:rFonts w:cs="Times New Roman"/>
          <w:sz w:val="24"/>
          <w:szCs w:val="24"/>
        </w:rPr>
        <w:t xml:space="preserve"> </w:t>
      </w:r>
      <w:r w:rsidR="00AE45EC" w:rsidRPr="006A6827">
        <w:rPr>
          <w:rFonts w:cs="Times New Roman"/>
          <w:sz w:val="24"/>
          <w:szCs w:val="24"/>
        </w:rPr>
        <w:t xml:space="preserve"> </w:t>
      </w:r>
      <w:r w:rsidR="0026598C" w:rsidRPr="006A6827">
        <w:rPr>
          <w:rFonts w:cs="Times New Roman"/>
          <w:sz w:val="24"/>
          <w:szCs w:val="24"/>
        </w:rPr>
        <w:t>non-medical emergencies</w:t>
      </w:r>
      <w:r w:rsidR="00AA06A0" w:rsidRPr="006A6827">
        <w:rPr>
          <w:rFonts w:cs="Times New Roman"/>
          <w:sz w:val="24"/>
          <w:szCs w:val="24"/>
        </w:rPr>
        <w:t xml:space="preserve"> such as catastrophic property loss</w:t>
      </w:r>
      <w:r w:rsidR="00AE45EC" w:rsidRPr="006A6827">
        <w:rPr>
          <w:rFonts w:cs="Times New Roman"/>
          <w:sz w:val="24"/>
          <w:szCs w:val="24"/>
        </w:rPr>
        <w:t>;</w:t>
      </w:r>
      <w:r w:rsidRPr="006A6827">
        <w:rPr>
          <w:rFonts w:cs="Times New Roman"/>
          <w:sz w:val="24"/>
          <w:szCs w:val="24"/>
        </w:rPr>
        <w:t xml:space="preserve"> </w:t>
      </w:r>
      <w:r w:rsidR="00AA06A0" w:rsidRPr="006A6827">
        <w:rPr>
          <w:rFonts w:cs="Times New Roman"/>
          <w:sz w:val="24"/>
          <w:szCs w:val="24"/>
        </w:rPr>
        <w:t>or</w:t>
      </w:r>
      <w:r w:rsidRPr="006A6827">
        <w:rPr>
          <w:rFonts w:cs="Times New Roman"/>
          <w:sz w:val="24"/>
          <w:szCs w:val="24"/>
        </w:rPr>
        <w:t xml:space="preserve"> </w:t>
      </w:r>
      <w:r w:rsidR="00DF0EB8" w:rsidRPr="006A6827">
        <w:rPr>
          <w:rFonts w:cs="Times New Roman"/>
          <w:sz w:val="24"/>
          <w:szCs w:val="24"/>
        </w:rPr>
        <w:t xml:space="preserve">professional </w:t>
      </w:r>
      <w:r w:rsidRPr="006A6827">
        <w:rPr>
          <w:rFonts w:cs="Times New Roman"/>
          <w:sz w:val="24"/>
          <w:szCs w:val="24"/>
        </w:rPr>
        <w:t>opportunities to pursue research or grants that require significant commitments of time away from campus</w:t>
      </w:r>
      <w:r w:rsidR="007C190F" w:rsidRPr="006A6827">
        <w:rPr>
          <w:rFonts w:cs="Times New Roman"/>
          <w:sz w:val="24"/>
          <w:szCs w:val="24"/>
        </w:rPr>
        <w:t xml:space="preserve">. </w:t>
      </w:r>
      <w:r w:rsidRPr="006A6827">
        <w:rPr>
          <w:rFonts w:cs="Times New Roman"/>
          <w:sz w:val="24"/>
          <w:szCs w:val="24"/>
        </w:rPr>
        <w:t>In either situation – whether automatic or requested – extension of the tenure clock is not contingent on taking personal leave.</w:t>
      </w:r>
    </w:p>
    <w:p w:rsidR="007C190F" w:rsidRPr="006A6827" w:rsidRDefault="007C190F" w:rsidP="007C190F">
      <w:pPr>
        <w:rPr>
          <w:rFonts w:cs="Times New Roman"/>
          <w:sz w:val="24"/>
          <w:szCs w:val="24"/>
        </w:rPr>
      </w:pPr>
      <w:r w:rsidRPr="006A6827">
        <w:rPr>
          <w:rFonts w:cs="Times New Roman"/>
          <w:sz w:val="24"/>
          <w:szCs w:val="24"/>
        </w:rPr>
        <w:t xml:space="preserve">Probationary period extensions are granted in one-year increments. A cumulative total of two years is normally the maximum probationary period extension for any combination of reasons. </w:t>
      </w:r>
      <w:r w:rsidR="00C915B0" w:rsidRPr="006A6827">
        <w:rPr>
          <w:rFonts w:cs="Times New Roman"/>
          <w:sz w:val="24"/>
          <w:szCs w:val="24"/>
        </w:rPr>
        <w:t>All r</w:t>
      </w:r>
      <w:r w:rsidRPr="006A6827">
        <w:rPr>
          <w:rFonts w:cs="Times New Roman"/>
          <w:sz w:val="24"/>
          <w:szCs w:val="24"/>
        </w:rPr>
        <w:t xml:space="preserve">equests </w:t>
      </w:r>
      <w:r w:rsidR="0026598C" w:rsidRPr="006A6827">
        <w:rPr>
          <w:rFonts w:cs="Times New Roman"/>
          <w:sz w:val="24"/>
          <w:szCs w:val="24"/>
        </w:rPr>
        <w:t>must</w:t>
      </w:r>
      <w:r w:rsidRPr="006A6827">
        <w:rPr>
          <w:rFonts w:cs="Times New Roman"/>
          <w:sz w:val="24"/>
          <w:szCs w:val="24"/>
        </w:rPr>
        <w:t xml:space="preserve"> be made within a year of the qualifying event or extenuating circumstance.</w:t>
      </w:r>
    </w:p>
    <w:p w:rsidR="007C190F" w:rsidRPr="006A6827" w:rsidRDefault="006953A7" w:rsidP="007C190F">
      <w:pPr>
        <w:rPr>
          <w:rFonts w:cs="Times New Roman"/>
          <w:sz w:val="24"/>
          <w:szCs w:val="24"/>
        </w:rPr>
      </w:pPr>
      <w:r w:rsidRPr="006A6827">
        <w:rPr>
          <w:rFonts w:cs="Times New Roman"/>
          <w:sz w:val="24"/>
          <w:szCs w:val="24"/>
        </w:rPr>
        <w:t>All</w:t>
      </w:r>
      <w:r w:rsidR="00C915B0" w:rsidRPr="006A6827">
        <w:rPr>
          <w:rFonts w:cs="Times New Roman"/>
          <w:sz w:val="24"/>
          <w:szCs w:val="24"/>
        </w:rPr>
        <w:t xml:space="preserve"> requests </w:t>
      </w:r>
      <w:r w:rsidRPr="006A6827">
        <w:rPr>
          <w:rFonts w:cs="Times New Roman"/>
          <w:sz w:val="24"/>
          <w:szCs w:val="24"/>
        </w:rPr>
        <w:t xml:space="preserve">for a probationary extension </w:t>
      </w:r>
      <w:r w:rsidR="00C915B0" w:rsidRPr="006A6827">
        <w:rPr>
          <w:rFonts w:cs="Times New Roman"/>
          <w:sz w:val="24"/>
          <w:szCs w:val="24"/>
        </w:rPr>
        <w:t>must be submitted in writing t</w:t>
      </w:r>
      <w:r w:rsidR="007C190F" w:rsidRPr="006A6827">
        <w:rPr>
          <w:rFonts w:cs="Times New Roman"/>
          <w:sz w:val="24"/>
          <w:szCs w:val="24"/>
        </w:rPr>
        <w:t>o the department head or chair</w:t>
      </w:r>
      <w:r w:rsidR="00292F44" w:rsidRPr="006A6827">
        <w:rPr>
          <w:rFonts w:cs="Times New Roman"/>
          <w:sz w:val="24"/>
          <w:szCs w:val="24"/>
        </w:rPr>
        <w:t>, along with d</w:t>
      </w:r>
      <w:r w:rsidR="007C190F" w:rsidRPr="006A6827">
        <w:rPr>
          <w:rFonts w:cs="Times New Roman"/>
          <w:sz w:val="24"/>
          <w:szCs w:val="24"/>
        </w:rPr>
        <w:t xml:space="preserve">ocumentation of medical </w:t>
      </w:r>
      <w:r w:rsidRPr="006A6827">
        <w:rPr>
          <w:rFonts w:cs="Times New Roman"/>
          <w:sz w:val="24"/>
          <w:szCs w:val="24"/>
        </w:rPr>
        <w:t xml:space="preserve">or other </w:t>
      </w:r>
      <w:r w:rsidR="007C190F" w:rsidRPr="006A6827">
        <w:rPr>
          <w:rFonts w:cs="Times New Roman"/>
          <w:sz w:val="24"/>
          <w:szCs w:val="24"/>
        </w:rPr>
        <w:t>reasons (</w:t>
      </w:r>
      <w:r w:rsidRPr="006A6827">
        <w:rPr>
          <w:rFonts w:cs="Times New Roman"/>
          <w:sz w:val="24"/>
          <w:szCs w:val="24"/>
        </w:rPr>
        <w:t>when appropriate</w:t>
      </w:r>
      <w:r w:rsidR="007C190F" w:rsidRPr="006A6827">
        <w:rPr>
          <w:rFonts w:cs="Times New Roman"/>
          <w:sz w:val="24"/>
          <w:szCs w:val="24"/>
        </w:rPr>
        <w:t xml:space="preserve">). </w:t>
      </w:r>
      <w:r w:rsidR="00292F44" w:rsidRPr="006A6827">
        <w:rPr>
          <w:rFonts w:cs="Times New Roman"/>
          <w:sz w:val="24"/>
          <w:szCs w:val="24"/>
        </w:rPr>
        <w:t>If the request is denied at any level, th</w:t>
      </w:r>
      <w:r w:rsidR="007C190F" w:rsidRPr="006A6827">
        <w:rPr>
          <w:rFonts w:cs="Times New Roman"/>
          <w:sz w:val="24"/>
          <w:szCs w:val="24"/>
        </w:rPr>
        <w:t xml:space="preserve">e faculty member may appeal </w:t>
      </w:r>
      <w:r w:rsidR="00292F44" w:rsidRPr="006A6827">
        <w:rPr>
          <w:rFonts w:cs="Times New Roman"/>
          <w:sz w:val="24"/>
          <w:szCs w:val="24"/>
        </w:rPr>
        <w:t>the decision</w:t>
      </w:r>
      <w:r w:rsidR="007C190F" w:rsidRPr="006A6827">
        <w:rPr>
          <w:rFonts w:cs="Times New Roman"/>
          <w:sz w:val="24"/>
          <w:szCs w:val="24"/>
        </w:rPr>
        <w:t xml:space="preserve"> to the next higher level.</w:t>
      </w:r>
    </w:p>
    <w:p w:rsidR="007C190F" w:rsidRPr="006A6827" w:rsidRDefault="007C190F" w:rsidP="007C190F">
      <w:pPr>
        <w:rPr>
          <w:rFonts w:cs="Times New Roman"/>
          <w:sz w:val="24"/>
          <w:szCs w:val="24"/>
        </w:rPr>
      </w:pPr>
      <w:r w:rsidRPr="006A6827">
        <w:rPr>
          <w:rFonts w:cs="Times New Roman"/>
          <w:sz w:val="24"/>
          <w:szCs w:val="24"/>
        </w:rPr>
        <w:lastRenderedPageBreak/>
        <w:t>It is very important that all individuals and committees participating in tenure reviews understand that any individual who receives a probationary period extension must be held to the same standard—not a higher or more stringent one—to which other candidates without such an extension are held.</w:t>
      </w:r>
    </w:p>
    <w:p w:rsidR="005B3F7B" w:rsidRPr="006A6827" w:rsidRDefault="005B3F7B" w:rsidP="005B3F7B">
      <w:pPr>
        <w:rPr>
          <w:rFonts w:cs="Times New Roman"/>
          <w:b/>
          <w:sz w:val="24"/>
          <w:szCs w:val="24"/>
        </w:rPr>
      </w:pPr>
      <w:r w:rsidRPr="006A6827">
        <w:rPr>
          <w:rFonts w:cs="Times New Roman"/>
          <w:b/>
          <w:sz w:val="24"/>
          <w:szCs w:val="24"/>
        </w:rPr>
        <w:t>Rationale</w:t>
      </w:r>
    </w:p>
    <w:p w:rsidR="00B674E8" w:rsidRPr="006A6827" w:rsidRDefault="00481CEE" w:rsidP="005B3F7B">
      <w:pPr>
        <w:rPr>
          <w:rFonts w:cs="Times New Roman"/>
          <w:sz w:val="24"/>
          <w:szCs w:val="24"/>
        </w:rPr>
      </w:pPr>
      <w:r w:rsidRPr="006A6827">
        <w:rPr>
          <w:rFonts w:cs="Times New Roman"/>
          <w:sz w:val="24"/>
          <w:szCs w:val="24"/>
        </w:rPr>
        <w:t xml:space="preserve">It is no understatement to say that the </w:t>
      </w:r>
      <w:r w:rsidR="00B674E8" w:rsidRPr="006A6827">
        <w:rPr>
          <w:rFonts w:cs="Times New Roman"/>
          <w:sz w:val="24"/>
          <w:szCs w:val="24"/>
        </w:rPr>
        <w:t xml:space="preserve">quality of both family and work life </w:t>
      </w:r>
      <w:r w:rsidRPr="006A6827">
        <w:rPr>
          <w:rFonts w:cs="Times New Roman"/>
          <w:sz w:val="24"/>
          <w:szCs w:val="24"/>
        </w:rPr>
        <w:t>is an</w:t>
      </w:r>
      <w:r w:rsidR="00B674E8" w:rsidRPr="006A6827">
        <w:rPr>
          <w:rFonts w:cs="Times New Roman"/>
          <w:sz w:val="24"/>
          <w:szCs w:val="24"/>
        </w:rPr>
        <w:t xml:space="preserve"> important issue in attracting and retaining excellent and diverse faculty at Radford University.</w:t>
      </w:r>
      <w:r w:rsidRPr="006A6827">
        <w:rPr>
          <w:rFonts w:cs="Times New Roman"/>
          <w:sz w:val="24"/>
          <w:szCs w:val="24"/>
        </w:rPr>
        <w:t xml:space="preserve"> Factors affecting the quality of life during the probationary period may include conflicts between childbearing or the sustained care of a family member with special needs and the time-sensitive goal of preparing a portfolio for tenure.</w:t>
      </w:r>
      <w:r w:rsidR="00B674E8" w:rsidRPr="006A6827">
        <w:rPr>
          <w:rFonts w:cs="Times New Roman"/>
          <w:sz w:val="24"/>
          <w:szCs w:val="24"/>
        </w:rPr>
        <w:t xml:space="preserve">  </w:t>
      </w:r>
    </w:p>
    <w:p w:rsidR="005B3F7B" w:rsidRPr="006A6827" w:rsidRDefault="00F62056" w:rsidP="005B3F7B">
      <w:pPr>
        <w:rPr>
          <w:rFonts w:cs="Times New Roman"/>
          <w:sz w:val="24"/>
          <w:szCs w:val="24"/>
        </w:rPr>
      </w:pPr>
      <w:r w:rsidRPr="006A6827">
        <w:rPr>
          <w:rFonts w:cs="Times New Roman"/>
          <w:sz w:val="24"/>
          <w:szCs w:val="24"/>
        </w:rPr>
        <w:t>At present, Radford Uni</w:t>
      </w:r>
      <w:r w:rsidR="00B674E8" w:rsidRPr="006A6827">
        <w:rPr>
          <w:rFonts w:cs="Times New Roman"/>
          <w:sz w:val="24"/>
          <w:szCs w:val="24"/>
        </w:rPr>
        <w:t xml:space="preserve">versity does not have a policy related to </w:t>
      </w:r>
      <w:r w:rsidRPr="006A6827">
        <w:rPr>
          <w:rFonts w:cs="Times New Roman"/>
          <w:sz w:val="24"/>
          <w:szCs w:val="24"/>
        </w:rPr>
        <w:t xml:space="preserve">extending the tenure clock </w:t>
      </w:r>
      <w:r w:rsidR="00481CEE" w:rsidRPr="006A6827">
        <w:rPr>
          <w:rFonts w:cs="Times New Roman"/>
          <w:sz w:val="24"/>
          <w:szCs w:val="24"/>
        </w:rPr>
        <w:t>in such extenuating circumstances</w:t>
      </w:r>
      <w:r w:rsidRPr="006A6827">
        <w:rPr>
          <w:rFonts w:cs="Times New Roman"/>
          <w:sz w:val="24"/>
          <w:szCs w:val="24"/>
        </w:rPr>
        <w:t xml:space="preserve">. </w:t>
      </w:r>
      <w:r w:rsidR="00481CEE" w:rsidRPr="006A6827">
        <w:rPr>
          <w:rFonts w:cs="Times New Roman"/>
          <w:sz w:val="24"/>
          <w:szCs w:val="24"/>
        </w:rPr>
        <w:t>However, t</w:t>
      </w:r>
      <w:r w:rsidR="00B674E8" w:rsidRPr="006A6827">
        <w:rPr>
          <w:rFonts w:cs="Times New Roman"/>
          <w:sz w:val="24"/>
          <w:szCs w:val="24"/>
        </w:rPr>
        <w:t xml:space="preserve">he potential for extending the tenure clock is a component of the 2001 AAUP </w:t>
      </w:r>
      <w:hyperlink r:id="rId6" w:history="1">
        <w:r w:rsidR="00B674E8" w:rsidRPr="006A6827">
          <w:rPr>
            <w:rFonts w:cs="Times New Roman"/>
            <w:i/>
            <w:iCs/>
            <w:sz w:val="24"/>
            <w:szCs w:val="24"/>
            <w:u w:val="single"/>
          </w:rPr>
          <w:t>Statement of Principles on Family Responsibilities and Academic Work</w:t>
        </w:r>
      </w:hyperlink>
      <w:r w:rsidR="00481CEE" w:rsidRPr="006A6827">
        <w:rPr>
          <w:rFonts w:cs="Times New Roman"/>
          <w:sz w:val="24"/>
          <w:szCs w:val="24"/>
        </w:rPr>
        <w:t xml:space="preserve"> and is practiced at many universities.</w:t>
      </w:r>
      <w:r w:rsidR="00B674E8" w:rsidRPr="006A6827">
        <w:rPr>
          <w:rFonts w:cs="Times New Roman"/>
          <w:sz w:val="24"/>
          <w:szCs w:val="24"/>
        </w:rPr>
        <w:t xml:space="preserve"> </w:t>
      </w:r>
      <w:r w:rsidR="00481CEE" w:rsidRPr="006A6827">
        <w:rPr>
          <w:rFonts w:cs="Times New Roman"/>
          <w:sz w:val="24"/>
          <w:szCs w:val="24"/>
        </w:rPr>
        <w:t>Such a policy</w:t>
      </w:r>
      <w:r w:rsidR="00B674E8" w:rsidRPr="006A6827">
        <w:rPr>
          <w:rFonts w:cs="Times New Roman"/>
          <w:sz w:val="24"/>
          <w:szCs w:val="24"/>
        </w:rPr>
        <w:t xml:space="preserve"> should therefore be a component of the package that Radford University offers </w:t>
      </w:r>
      <w:r w:rsidR="00AA06A0" w:rsidRPr="006A6827">
        <w:rPr>
          <w:rFonts w:cs="Times New Roman"/>
          <w:sz w:val="24"/>
          <w:szCs w:val="24"/>
        </w:rPr>
        <w:t xml:space="preserve">to </w:t>
      </w:r>
      <w:r w:rsidR="00B674E8" w:rsidRPr="006A6827">
        <w:rPr>
          <w:rFonts w:cs="Times New Roman"/>
          <w:sz w:val="24"/>
          <w:szCs w:val="24"/>
        </w:rPr>
        <w:t xml:space="preserve">all </w:t>
      </w:r>
      <w:proofErr w:type="gramStart"/>
      <w:r w:rsidR="00B674E8" w:rsidRPr="006A6827">
        <w:rPr>
          <w:rFonts w:cs="Times New Roman"/>
          <w:sz w:val="24"/>
          <w:szCs w:val="24"/>
        </w:rPr>
        <w:t>faculty</w:t>
      </w:r>
      <w:proofErr w:type="gramEnd"/>
      <w:r w:rsidR="00B674E8" w:rsidRPr="006A6827">
        <w:rPr>
          <w:rFonts w:cs="Times New Roman"/>
          <w:sz w:val="24"/>
          <w:szCs w:val="24"/>
        </w:rPr>
        <w:t xml:space="preserve">. </w:t>
      </w:r>
      <w:r w:rsidR="00481CEE" w:rsidRPr="006A6827">
        <w:rPr>
          <w:rFonts w:cs="Times New Roman"/>
          <w:sz w:val="24"/>
          <w:szCs w:val="24"/>
        </w:rPr>
        <w:t>Doing so</w:t>
      </w:r>
      <w:r w:rsidR="00B674E8" w:rsidRPr="006A6827">
        <w:rPr>
          <w:rFonts w:cs="Times New Roman"/>
          <w:sz w:val="24"/>
          <w:szCs w:val="24"/>
        </w:rPr>
        <w:t xml:space="preserve"> will bring Radford University into alignment with </w:t>
      </w:r>
      <w:r w:rsidR="00481CEE" w:rsidRPr="006A6827">
        <w:rPr>
          <w:rFonts w:cs="Times New Roman"/>
          <w:sz w:val="24"/>
          <w:szCs w:val="24"/>
        </w:rPr>
        <w:t xml:space="preserve">the </w:t>
      </w:r>
      <w:r w:rsidR="00B674E8" w:rsidRPr="006A6827">
        <w:rPr>
          <w:rFonts w:cs="Times New Roman"/>
          <w:sz w:val="24"/>
          <w:szCs w:val="24"/>
        </w:rPr>
        <w:t xml:space="preserve">best practices of other universities. </w:t>
      </w:r>
      <w:r w:rsidR="00481CEE" w:rsidRPr="006A6827">
        <w:rPr>
          <w:rFonts w:cs="Times New Roman"/>
          <w:sz w:val="24"/>
          <w:szCs w:val="24"/>
        </w:rPr>
        <w:t>With this motion, we therefore propose that u</w:t>
      </w:r>
      <w:r w:rsidR="005B3F7B" w:rsidRPr="006A6827">
        <w:rPr>
          <w:rFonts w:cs="Times New Roman"/>
          <w:sz w:val="24"/>
          <w:szCs w:val="24"/>
        </w:rPr>
        <w:t xml:space="preserve">pon request, a faculty member should be allowed to </w:t>
      </w:r>
      <w:r w:rsidR="00B674E8" w:rsidRPr="006A6827">
        <w:rPr>
          <w:rFonts w:cs="Times New Roman"/>
          <w:sz w:val="24"/>
          <w:szCs w:val="24"/>
        </w:rPr>
        <w:t xml:space="preserve">extend </w:t>
      </w:r>
      <w:r w:rsidR="005B3F7B" w:rsidRPr="006A6827">
        <w:rPr>
          <w:rFonts w:cs="Times New Roman"/>
          <w:sz w:val="24"/>
          <w:szCs w:val="24"/>
        </w:rPr>
        <w:t xml:space="preserve">the probationary period, with or without taking a full or partial leave of absence. </w:t>
      </w:r>
    </w:p>
    <w:p w:rsidR="005B3F7B" w:rsidRPr="006A6827" w:rsidRDefault="005B3F7B" w:rsidP="007C190F">
      <w:pPr>
        <w:rPr>
          <w:rFonts w:cs="Times New Roman"/>
          <w:sz w:val="24"/>
          <w:szCs w:val="24"/>
        </w:rPr>
      </w:pPr>
    </w:p>
    <w:sectPr w:rsidR="005B3F7B" w:rsidRPr="006A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F"/>
    <w:rsid w:val="00036908"/>
    <w:rsid w:val="00092B69"/>
    <w:rsid w:val="000C25F5"/>
    <w:rsid w:val="001C3CB6"/>
    <w:rsid w:val="00244A0A"/>
    <w:rsid w:val="0026598C"/>
    <w:rsid w:val="00292F44"/>
    <w:rsid w:val="00481CEE"/>
    <w:rsid w:val="004B02B4"/>
    <w:rsid w:val="00550E8D"/>
    <w:rsid w:val="005B3F7B"/>
    <w:rsid w:val="006953A7"/>
    <w:rsid w:val="006A6827"/>
    <w:rsid w:val="007C190F"/>
    <w:rsid w:val="00956570"/>
    <w:rsid w:val="009D75FC"/>
    <w:rsid w:val="00A366B4"/>
    <w:rsid w:val="00AA06A0"/>
    <w:rsid w:val="00AE2FCA"/>
    <w:rsid w:val="00AE45EC"/>
    <w:rsid w:val="00B044AA"/>
    <w:rsid w:val="00B674E8"/>
    <w:rsid w:val="00C3724F"/>
    <w:rsid w:val="00C915B0"/>
    <w:rsid w:val="00D27166"/>
    <w:rsid w:val="00DB02E5"/>
    <w:rsid w:val="00DF0EB8"/>
    <w:rsid w:val="00E67E3B"/>
    <w:rsid w:val="00F6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9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9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aup.org/AAUP/pubsres/policydocs/contents/workfam-stm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D2E2-A79C-41FA-93CF-1DF5C618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Radford University</cp:lastModifiedBy>
  <cp:revision>2</cp:revision>
  <dcterms:created xsi:type="dcterms:W3CDTF">2012-11-27T18:06:00Z</dcterms:created>
  <dcterms:modified xsi:type="dcterms:W3CDTF">2012-11-27T18:06:00Z</dcterms:modified>
</cp:coreProperties>
</file>