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BDDE8" w14:textId="5BDFA07D" w:rsidR="00E36407" w:rsidRPr="002B2885" w:rsidRDefault="00E36407">
      <w:pPr>
        <w:rPr>
          <w:rFonts w:ascii="Calibri" w:hAnsi="Calibri" w:cs="Calibri"/>
          <w:b/>
          <w:bCs/>
          <w:sz w:val="32"/>
          <w:szCs w:val="32"/>
        </w:rPr>
      </w:pPr>
      <w:r w:rsidRPr="002B2885">
        <w:rPr>
          <w:rFonts w:ascii="Calibri" w:hAnsi="Calibri" w:cs="Calibri"/>
          <w:b/>
          <w:bCs/>
          <w:sz w:val="32"/>
          <w:szCs w:val="32"/>
        </w:rPr>
        <w:t>Radford University PA Program Mission</w:t>
      </w:r>
    </w:p>
    <w:p w14:paraId="38B65C9A" w14:textId="63A7566F" w:rsidR="00FD0991" w:rsidRPr="00E36407" w:rsidRDefault="00E36407">
      <w:pPr>
        <w:rPr>
          <w:rFonts w:ascii="Calibri" w:hAnsi="Calibri" w:cs="Calibri"/>
          <w:sz w:val="24"/>
          <w:szCs w:val="24"/>
        </w:rPr>
      </w:pPr>
      <w:r w:rsidRPr="00E36407">
        <w:rPr>
          <w:rFonts w:ascii="Calibri" w:hAnsi="Calibri" w:cs="Calibri"/>
          <w:sz w:val="24"/>
          <w:szCs w:val="24"/>
        </w:rPr>
        <w:t>The mission of the Radford University Physician Assistant Program is to graduate ethical, competent, and compassionate PAs who are well versed in the art and science of medicine and are prepared to effectively function as members of the interprofessional healthcare team.</w:t>
      </w:r>
    </w:p>
    <w:p w14:paraId="344D4378" w14:textId="33B804F3" w:rsidR="00E36407" w:rsidRPr="002B2885" w:rsidRDefault="00E36407">
      <w:pPr>
        <w:rPr>
          <w:rFonts w:ascii="Calibri" w:hAnsi="Calibri" w:cs="Calibri"/>
          <w:b/>
          <w:bCs/>
          <w:sz w:val="32"/>
          <w:szCs w:val="32"/>
        </w:rPr>
      </w:pPr>
      <w:r w:rsidRPr="002B2885">
        <w:rPr>
          <w:rFonts w:ascii="Calibri" w:hAnsi="Calibri" w:cs="Calibri"/>
          <w:b/>
          <w:bCs/>
          <w:sz w:val="32"/>
          <w:szCs w:val="32"/>
        </w:rPr>
        <w:t>Radford University PA Program Goals</w:t>
      </w:r>
    </w:p>
    <w:p w14:paraId="1AA3A7E2" w14:textId="3792F555" w:rsidR="002C59D4" w:rsidRPr="002B2885" w:rsidRDefault="00AA0B6E">
      <w:pPr>
        <w:rPr>
          <w:rFonts w:ascii="Calibri" w:hAnsi="Calibri" w:cs="Calibri"/>
          <w:i/>
          <w:iCs/>
          <w:sz w:val="28"/>
          <w:szCs w:val="28"/>
        </w:rPr>
      </w:pPr>
      <w:r w:rsidRPr="002B2885">
        <w:rPr>
          <w:rFonts w:ascii="Calibri" w:hAnsi="Calibri" w:cs="Calibri"/>
          <w:b/>
          <w:bCs/>
          <w:i/>
          <w:iCs/>
          <w:sz w:val="28"/>
          <w:szCs w:val="28"/>
        </w:rPr>
        <w:t xml:space="preserve">Goal </w:t>
      </w:r>
      <w:r w:rsidR="00E36407" w:rsidRPr="002B2885">
        <w:rPr>
          <w:rFonts w:ascii="Calibri" w:hAnsi="Calibri" w:cs="Calibri"/>
          <w:b/>
          <w:bCs/>
          <w:i/>
          <w:iCs/>
          <w:sz w:val="28"/>
          <w:szCs w:val="28"/>
        </w:rPr>
        <w:t>1.</w:t>
      </w:r>
      <w:r w:rsidR="00E36407" w:rsidRPr="002B2885">
        <w:rPr>
          <w:rFonts w:ascii="Calibri" w:hAnsi="Calibri" w:cs="Calibri"/>
          <w:i/>
          <w:iCs/>
          <w:sz w:val="28"/>
          <w:szCs w:val="28"/>
        </w:rPr>
        <w:t xml:space="preserve"> </w:t>
      </w:r>
      <w:r w:rsidR="00BA08FB">
        <w:rPr>
          <w:rFonts w:ascii="Calibri" w:hAnsi="Calibri" w:cs="Calibri"/>
          <w:b/>
          <w:bCs/>
          <w:i/>
          <w:iCs/>
          <w:sz w:val="28"/>
          <w:szCs w:val="28"/>
        </w:rPr>
        <w:t>Recruit and e</w:t>
      </w:r>
      <w:r w:rsidR="00E36407" w:rsidRPr="002B2885">
        <w:rPr>
          <w:rFonts w:ascii="Calibri" w:hAnsi="Calibri" w:cs="Calibri"/>
          <w:b/>
          <w:bCs/>
          <w:i/>
          <w:iCs/>
          <w:sz w:val="28"/>
          <w:szCs w:val="28"/>
        </w:rPr>
        <w:t>nroll students</w:t>
      </w:r>
      <w:r w:rsidR="002256B1">
        <w:rPr>
          <w:rFonts w:ascii="Calibri" w:hAnsi="Calibri" w:cs="Calibri"/>
          <w:b/>
          <w:bCs/>
          <w:i/>
          <w:iCs/>
          <w:sz w:val="28"/>
          <w:szCs w:val="28"/>
        </w:rPr>
        <w:t xml:space="preserve"> from diverse backgrounds</w:t>
      </w:r>
      <w:r w:rsidR="00E36407" w:rsidRPr="002B2885">
        <w:rPr>
          <w:rFonts w:ascii="Calibri" w:hAnsi="Calibri" w:cs="Calibri"/>
          <w:b/>
          <w:bCs/>
          <w:i/>
          <w:iCs/>
          <w:sz w:val="28"/>
          <w:szCs w:val="28"/>
        </w:rPr>
        <w:t xml:space="preserve"> who demonstrate academic excellence and a commitment to the healthcare profession.</w:t>
      </w:r>
      <w:r w:rsidR="00F211B6" w:rsidRPr="002B2885">
        <w:rPr>
          <w:rFonts w:ascii="Calibri" w:hAnsi="Calibri" w:cs="Calibri"/>
          <w:i/>
          <w:iCs/>
          <w:sz w:val="28"/>
          <w:szCs w:val="28"/>
        </w:rPr>
        <w:t xml:space="preserve">  </w:t>
      </w:r>
    </w:p>
    <w:p w14:paraId="2AF1FCAF" w14:textId="42E0F59C" w:rsidR="004A220A" w:rsidRDefault="00F23AE2" w:rsidP="00F23AE2">
      <w:pPr>
        <w:rPr>
          <w:rFonts w:ascii="Calibri" w:hAnsi="Calibri" w:cs="Calibri"/>
          <w:sz w:val="24"/>
          <w:szCs w:val="24"/>
        </w:rPr>
      </w:pPr>
      <w:r>
        <w:rPr>
          <w:rFonts w:ascii="Calibri" w:hAnsi="Calibri" w:cs="Calibri"/>
          <w:sz w:val="24"/>
          <w:szCs w:val="24"/>
        </w:rPr>
        <w:t xml:space="preserve">The following tables reveal the diversity of the class using </w:t>
      </w:r>
      <w:r w:rsidR="00B06F6D">
        <w:rPr>
          <w:rFonts w:ascii="Calibri" w:hAnsi="Calibri" w:cs="Calibri"/>
          <w:sz w:val="24"/>
          <w:szCs w:val="24"/>
        </w:rPr>
        <w:t>characteristics</w:t>
      </w:r>
      <w:r>
        <w:rPr>
          <w:rFonts w:ascii="Calibri" w:hAnsi="Calibri" w:cs="Calibri"/>
          <w:sz w:val="24"/>
          <w:szCs w:val="24"/>
        </w:rPr>
        <w:t xml:space="preserve"> </w:t>
      </w:r>
      <w:r w:rsidR="00990E2A">
        <w:rPr>
          <w:rFonts w:ascii="Calibri" w:hAnsi="Calibri" w:cs="Calibri"/>
          <w:sz w:val="24"/>
          <w:szCs w:val="24"/>
        </w:rPr>
        <w:t>including</w:t>
      </w:r>
      <w:r>
        <w:rPr>
          <w:rFonts w:ascii="Calibri" w:hAnsi="Calibri" w:cs="Calibri"/>
          <w:sz w:val="24"/>
          <w:szCs w:val="24"/>
        </w:rPr>
        <w:t xml:space="preserve"> gender, </w:t>
      </w:r>
      <w:r w:rsidR="004A220A">
        <w:rPr>
          <w:rFonts w:ascii="Calibri" w:hAnsi="Calibri" w:cs="Calibri"/>
          <w:sz w:val="24"/>
          <w:szCs w:val="24"/>
        </w:rPr>
        <w:t xml:space="preserve">race, </w:t>
      </w:r>
      <w:r w:rsidR="004E48EA">
        <w:rPr>
          <w:rFonts w:ascii="Calibri" w:hAnsi="Calibri" w:cs="Calibri"/>
          <w:sz w:val="24"/>
          <w:szCs w:val="24"/>
        </w:rPr>
        <w:t>ethnicity, state and geographic</w:t>
      </w:r>
      <w:r>
        <w:rPr>
          <w:rFonts w:ascii="Calibri" w:hAnsi="Calibri" w:cs="Calibri"/>
          <w:sz w:val="24"/>
          <w:szCs w:val="24"/>
        </w:rPr>
        <w:t xml:space="preserve"> origin, reported HRSA indicators, and veteran</w:t>
      </w:r>
      <w:r w:rsidR="004A220A">
        <w:rPr>
          <w:rFonts w:ascii="Calibri" w:hAnsi="Calibri" w:cs="Calibri"/>
          <w:sz w:val="24"/>
          <w:szCs w:val="24"/>
        </w:rPr>
        <w:t>/military</w:t>
      </w:r>
      <w:r>
        <w:rPr>
          <w:rFonts w:ascii="Calibri" w:hAnsi="Calibri" w:cs="Calibri"/>
          <w:sz w:val="24"/>
          <w:szCs w:val="24"/>
        </w:rPr>
        <w:t xml:space="preserve"> status.  </w:t>
      </w:r>
      <w:r w:rsidR="004E48EA">
        <w:rPr>
          <w:rFonts w:ascii="Calibri" w:hAnsi="Calibri" w:cs="Calibri"/>
          <w:sz w:val="24"/>
          <w:szCs w:val="24"/>
        </w:rPr>
        <w:t>From these</w:t>
      </w:r>
      <w:r w:rsidR="00B06F6D">
        <w:rPr>
          <w:rFonts w:ascii="Calibri" w:hAnsi="Calibri" w:cs="Calibri"/>
          <w:sz w:val="24"/>
          <w:szCs w:val="24"/>
        </w:rPr>
        <w:t xml:space="preserve">, the RU PA Program faculty have identified </w:t>
      </w:r>
      <w:r w:rsidR="004E48EA">
        <w:rPr>
          <w:rFonts w:ascii="Calibri" w:hAnsi="Calibri" w:cs="Calibri"/>
          <w:sz w:val="24"/>
          <w:szCs w:val="24"/>
        </w:rPr>
        <w:t>1</w:t>
      </w:r>
      <w:r w:rsidR="00430F5F">
        <w:rPr>
          <w:rFonts w:ascii="Calibri" w:hAnsi="Calibri" w:cs="Calibri"/>
          <w:sz w:val="24"/>
          <w:szCs w:val="24"/>
        </w:rPr>
        <w:t>3</w:t>
      </w:r>
      <w:r w:rsidR="004E48EA">
        <w:rPr>
          <w:rFonts w:ascii="Calibri" w:hAnsi="Calibri" w:cs="Calibri"/>
          <w:sz w:val="24"/>
          <w:szCs w:val="24"/>
        </w:rPr>
        <w:t xml:space="preserve"> </w:t>
      </w:r>
      <w:r w:rsidR="00B06F6D">
        <w:rPr>
          <w:rFonts w:ascii="Calibri" w:hAnsi="Calibri" w:cs="Calibri"/>
          <w:sz w:val="24"/>
          <w:szCs w:val="24"/>
        </w:rPr>
        <w:t>characteristic</w:t>
      </w:r>
      <w:r w:rsidR="004E48EA">
        <w:rPr>
          <w:rFonts w:ascii="Calibri" w:hAnsi="Calibri" w:cs="Calibri"/>
          <w:sz w:val="24"/>
          <w:szCs w:val="24"/>
        </w:rPr>
        <w:t xml:space="preserve">s that </w:t>
      </w:r>
      <w:r w:rsidR="00B0033C">
        <w:rPr>
          <w:rFonts w:ascii="Calibri" w:hAnsi="Calibri" w:cs="Calibri"/>
          <w:sz w:val="24"/>
          <w:szCs w:val="24"/>
        </w:rPr>
        <w:t>c</w:t>
      </w:r>
      <w:r w:rsidR="004E48EA">
        <w:rPr>
          <w:rFonts w:ascii="Calibri" w:hAnsi="Calibri" w:cs="Calibri"/>
          <w:sz w:val="24"/>
          <w:szCs w:val="24"/>
        </w:rPr>
        <w:t xml:space="preserve">ould </w:t>
      </w:r>
      <w:r w:rsidR="00B0033C">
        <w:rPr>
          <w:rFonts w:ascii="Calibri" w:hAnsi="Calibri" w:cs="Calibri"/>
          <w:sz w:val="24"/>
          <w:szCs w:val="24"/>
        </w:rPr>
        <w:t>help</w:t>
      </w:r>
      <w:r w:rsidR="004E48EA">
        <w:rPr>
          <w:rFonts w:ascii="Calibri" w:hAnsi="Calibri" w:cs="Calibri"/>
          <w:sz w:val="24"/>
          <w:szCs w:val="24"/>
        </w:rPr>
        <w:t xml:space="preserve"> to increase diversity of </w:t>
      </w:r>
      <w:r w:rsidR="00BB79BF">
        <w:rPr>
          <w:rFonts w:ascii="Calibri" w:hAnsi="Calibri" w:cs="Calibri"/>
          <w:sz w:val="24"/>
          <w:szCs w:val="24"/>
        </w:rPr>
        <w:t xml:space="preserve">our program and </w:t>
      </w:r>
      <w:r w:rsidR="004E48EA">
        <w:rPr>
          <w:rFonts w:ascii="Calibri" w:hAnsi="Calibri" w:cs="Calibri"/>
          <w:sz w:val="24"/>
          <w:szCs w:val="24"/>
        </w:rPr>
        <w:t xml:space="preserve">the PA profession (male gender, </w:t>
      </w:r>
      <w:r w:rsidR="00BB79BF">
        <w:rPr>
          <w:rFonts w:ascii="Calibri" w:hAnsi="Calibri" w:cs="Calibri"/>
          <w:sz w:val="24"/>
          <w:szCs w:val="24"/>
        </w:rPr>
        <w:t>4</w:t>
      </w:r>
      <w:r w:rsidR="004E48EA">
        <w:rPr>
          <w:rFonts w:ascii="Calibri" w:hAnsi="Calibri" w:cs="Calibri"/>
          <w:sz w:val="24"/>
          <w:szCs w:val="24"/>
        </w:rPr>
        <w:t xml:space="preserve"> non-white </w:t>
      </w:r>
      <w:r w:rsidR="00BB79BF">
        <w:rPr>
          <w:rFonts w:ascii="Calibri" w:hAnsi="Calibri" w:cs="Calibri"/>
          <w:sz w:val="24"/>
          <w:szCs w:val="24"/>
        </w:rPr>
        <w:t xml:space="preserve">race </w:t>
      </w:r>
      <w:r w:rsidR="004E48EA">
        <w:rPr>
          <w:rFonts w:ascii="Calibri" w:hAnsi="Calibri" w:cs="Calibri"/>
          <w:sz w:val="24"/>
          <w:szCs w:val="24"/>
        </w:rPr>
        <w:t>identifiers,</w:t>
      </w:r>
      <w:r w:rsidR="00BB79BF">
        <w:rPr>
          <w:rFonts w:ascii="Calibri" w:hAnsi="Calibri" w:cs="Calibri"/>
          <w:sz w:val="24"/>
          <w:szCs w:val="24"/>
        </w:rPr>
        <w:t xml:space="preserve"> 1 ethnicity identifier,</w:t>
      </w:r>
      <w:r w:rsidR="004E48EA">
        <w:rPr>
          <w:rFonts w:ascii="Calibri" w:hAnsi="Calibri" w:cs="Calibri"/>
          <w:sz w:val="24"/>
          <w:szCs w:val="24"/>
        </w:rPr>
        <w:t xml:space="preserve"> out-of-state, urban, rural, </w:t>
      </w:r>
      <w:r w:rsidR="0090692F">
        <w:rPr>
          <w:rFonts w:ascii="Calibri" w:hAnsi="Calibri" w:cs="Calibri"/>
          <w:sz w:val="24"/>
          <w:szCs w:val="24"/>
        </w:rPr>
        <w:t>first-generation</w:t>
      </w:r>
      <w:r w:rsidR="004E48EA">
        <w:rPr>
          <w:rFonts w:ascii="Calibri" w:hAnsi="Calibri" w:cs="Calibri"/>
          <w:sz w:val="24"/>
          <w:szCs w:val="24"/>
        </w:rPr>
        <w:t xml:space="preserve"> college student, received public assistance, attended </w:t>
      </w:r>
      <w:r w:rsidR="00185191">
        <w:rPr>
          <w:rFonts w:ascii="Calibri" w:hAnsi="Calibri" w:cs="Calibri"/>
          <w:sz w:val="24"/>
          <w:szCs w:val="24"/>
        </w:rPr>
        <w:t xml:space="preserve">a </w:t>
      </w:r>
      <w:r w:rsidR="004E48EA">
        <w:rPr>
          <w:rFonts w:ascii="Calibri" w:hAnsi="Calibri" w:cs="Calibri"/>
          <w:sz w:val="24"/>
          <w:szCs w:val="24"/>
        </w:rPr>
        <w:t>high school from which 50% or less of graduates attended college, and veteran</w:t>
      </w:r>
      <w:r w:rsidR="00430F5F">
        <w:rPr>
          <w:rFonts w:ascii="Calibri" w:hAnsi="Calibri" w:cs="Calibri"/>
          <w:sz w:val="24"/>
          <w:szCs w:val="24"/>
        </w:rPr>
        <w:t>/military</w:t>
      </w:r>
      <w:r w:rsidR="004E48EA">
        <w:rPr>
          <w:rFonts w:ascii="Calibri" w:hAnsi="Calibri" w:cs="Calibri"/>
          <w:sz w:val="24"/>
          <w:szCs w:val="24"/>
        </w:rPr>
        <w:t xml:space="preserve"> status).  </w:t>
      </w:r>
      <w:r w:rsidR="00430F5F">
        <w:rPr>
          <w:rFonts w:ascii="Calibri" w:hAnsi="Calibri" w:cs="Calibri"/>
          <w:sz w:val="24"/>
          <w:szCs w:val="24"/>
        </w:rPr>
        <w:t xml:space="preserve">These characteristics were chosen because the PA demographics are typically white female.  The program faculty felt that the inclusion of out-of-state status, urban geographic </w:t>
      </w:r>
      <w:r w:rsidR="004A220A">
        <w:rPr>
          <w:rFonts w:ascii="Calibri" w:hAnsi="Calibri" w:cs="Calibri"/>
          <w:sz w:val="24"/>
          <w:szCs w:val="24"/>
        </w:rPr>
        <w:t>origin</w:t>
      </w:r>
      <w:r w:rsidR="00430F5F">
        <w:rPr>
          <w:rFonts w:ascii="Calibri" w:hAnsi="Calibri" w:cs="Calibri"/>
          <w:sz w:val="24"/>
          <w:szCs w:val="24"/>
        </w:rPr>
        <w:t xml:space="preserve">, HRSA indicators, and veteran status serve to increase the diversity of the PA class at RU.  </w:t>
      </w:r>
      <w:r w:rsidR="004A220A">
        <w:rPr>
          <w:rFonts w:ascii="Calibri" w:hAnsi="Calibri" w:cs="Calibri"/>
          <w:sz w:val="24"/>
          <w:szCs w:val="24"/>
        </w:rPr>
        <w:t>The rural geographic origin was also included because of the great need for healthcare providers in rural areas and the knowledge that those who are from rural areas are more likely to return to those areas to provide care.</w:t>
      </w:r>
    </w:p>
    <w:p w14:paraId="4B77CBE6" w14:textId="623C95E0" w:rsidR="00F23AE2" w:rsidRDefault="004E48EA" w:rsidP="00F23AE2">
      <w:pPr>
        <w:rPr>
          <w:rFonts w:ascii="Calibri" w:hAnsi="Calibri" w:cs="Calibri"/>
          <w:sz w:val="24"/>
          <w:szCs w:val="24"/>
        </w:rPr>
      </w:pPr>
      <w:r>
        <w:rPr>
          <w:rFonts w:ascii="Calibri" w:hAnsi="Calibri" w:cs="Calibri"/>
          <w:sz w:val="24"/>
          <w:szCs w:val="24"/>
        </w:rPr>
        <w:t xml:space="preserve">Historical review shows that the </w:t>
      </w:r>
      <w:r w:rsidR="004A220A">
        <w:rPr>
          <w:rFonts w:ascii="Calibri" w:hAnsi="Calibri" w:cs="Calibri"/>
          <w:sz w:val="24"/>
          <w:szCs w:val="24"/>
        </w:rPr>
        <w:t>RU PA P</w:t>
      </w:r>
      <w:r>
        <w:rPr>
          <w:rFonts w:ascii="Calibri" w:hAnsi="Calibri" w:cs="Calibri"/>
          <w:sz w:val="24"/>
          <w:szCs w:val="24"/>
        </w:rPr>
        <w:t xml:space="preserve">rogram has been able to enroll </w:t>
      </w:r>
      <w:r w:rsidR="00C9108E">
        <w:rPr>
          <w:rFonts w:ascii="Calibri" w:hAnsi="Calibri" w:cs="Calibri"/>
          <w:sz w:val="24"/>
          <w:szCs w:val="24"/>
        </w:rPr>
        <w:t xml:space="preserve">cohorts of </w:t>
      </w:r>
      <w:r>
        <w:rPr>
          <w:rFonts w:ascii="Calibri" w:hAnsi="Calibri" w:cs="Calibri"/>
          <w:sz w:val="24"/>
          <w:szCs w:val="24"/>
        </w:rPr>
        <w:t>students</w:t>
      </w:r>
      <w:r w:rsidR="00C9108E">
        <w:rPr>
          <w:rFonts w:ascii="Calibri" w:hAnsi="Calibri" w:cs="Calibri"/>
          <w:sz w:val="24"/>
          <w:szCs w:val="24"/>
        </w:rPr>
        <w:t xml:space="preserve"> that collectively include</w:t>
      </w:r>
      <w:r>
        <w:rPr>
          <w:rFonts w:ascii="Calibri" w:hAnsi="Calibri" w:cs="Calibri"/>
          <w:sz w:val="24"/>
          <w:szCs w:val="24"/>
        </w:rPr>
        <w:t xml:space="preserve"> at least 10 of these </w:t>
      </w:r>
      <w:r w:rsidR="00185191">
        <w:rPr>
          <w:rFonts w:ascii="Calibri" w:hAnsi="Calibri" w:cs="Calibri"/>
          <w:sz w:val="24"/>
          <w:szCs w:val="24"/>
        </w:rPr>
        <w:t xml:space="preserve">diversity </w:t>
      </w:r>
      <w:r w:rsidR="00B06F6D">
        <w:rPr>
          <w:rFonts w:ascii="Calibri" w:hAnsi="Calibri" w:cs="Calibri"/>
          <w:sz w:val="24"/>
          <w:szCs w:val="24"/>
        </w:rPr>
        <w:t>characteristics</w:t>
      </w:r>
      <w:r>
        <w:rPr>
          <w:rFonts w:ascii="Calibri" w:hAnsi="Calibri" w:cs="Calibri"/>
          <w:sz w:val="24"/>
          <w:szCs w:val="24"/>
        </w:rPr>
        <w:t xml:space="preserve">.  Therefore, the faculty have determined a benchmark </w:t>
      </w:r>
      <w:r w:rsidR="00DE4A1A">
        <w:rPr>
          <w:rFonts w:ascii="Calibri" w:hAnsi="Calibri" w:cs="Calibri"/>
          <w:sz w:val="24"/>
          <w:szCs w:val="24"/>
        </w:rPr>
        <w:t>for</w:t>
      </w:r>
      <w:r>
        <w:rPr>
          <w:rFonts w:ascii="Calibri" w:hAnsi="Calibri" w:cs="Calibri"/>
          <w:sz w:val="24"/>
          <w:szCs w:val="24"/>
        </w:rPr>
        <w:t xml:space="preserve"> enrolling </w:t>
      </w:r>
      <w:r w:rsidR="00C9108E">
        <w:rPr>
          <w:rFonts w:ascii="Calibri" w:hAnsi="Calibri" w:cs="Calibri"/>
          <w:sz w:val="24"/>
          <w:szCs w:val="24"/>
        </w:rPr>
        <w:t xml:space="preserve">cohorts of </w:t>
      </w:r>
      <w:r>
        <w:rPr>
          <w:rFonts w:ascii="Calibri" w:hAnsi="Calibri" w:cs="Calibri"/>
          <w:sz w:val="24"/>
          <w:szCs w:val="24"/>
        </w:rPr>
        <w:t xml:space="preserve">students who </w:t>
      </w:r>
      <w:r w:rsidR="00C9108E">
        <w:rPr>
          <w:rFonts w:ascii="Calibri" w:hAnsi="Calibri" w:cs="Calibri"/>
          <w:sz w:val="24"/>
          <w:szCs w:val="24"/>
        </w:rPr>
        <w:t>are diverse in at least 10 of the above-mentioned characteristics.</w:t>
      </w:r>
    </w:p>
    <w:p w14:paraId="2D434792" w14:textId="534A025B" w:rsidR="0090692F" w:rsidRDefault="0090692F" w:rsidP="00F23AE2">
      <w:pPr>
        <w:rPr>
          <w:rFonts w:ascii="Calibri" w:hAnsi="Calibri" w:cs="Calibri"/>
          <w:sz w:val="24"/>
          <w:szCs w:val="24"/>
        </w:rPr>
      </w:pPr>
      <w:r>
        <w:rPr>
          <w:rFonts w:ascii="Calibri" w:hAnsi="Calibri" w:cs="Calibri"/>
          <w:sz w:val="24"/>
          <w:szCs w:val="24"/>
        </w:rPr>
        <w:t xml:space="preserve">Students begin the PA Program at Radford University in the Fall semester.  The </w:t>
      </w:r>
      <w:r w:rsidR="00185191">
        <w:rPr>
          <w:rFonts w:ascii="Calibri" w:hAnsi="Calibri" w:cs="Calibri"/>
          <w:sz w:val="24"/>
          <w:szCs w:val="24"/>
        </w:rPr>
        <w:t>202</w:t>
      </w:r>
      <w:r w:rsidR="00163760">
        <w:rPr>
          <w:rFonts w:ascii="Calibri" w:hAnsi="Calibri" w:cs="Calibri"/>
          <w:sz w:val="24"/>
          <w:szCs w:val="24"/>
        </w:rPr>
        <w:t>7</w:t>
      </w:r>
      <w:r w:rsidR="00185191">
        <w:rPr>
          <w:rFonts w:ascii="Calibri" w:hAnsi="Calibri" w:cs="Calibri"/>
          <w:sz w:val="24"/>
          <w:szCs w:val="24"/>
        </w:rPr>
        <w:t xml:space="preserve"> </w:t>
      </w:r>
      <w:r>
        <w:rPr>
          <w:rFonts w:ascii="Calibri" w:hAnsi="Calibri" w:cs="Calibri"/>
          <w:sz w:val="24"/>
          <w:szCs w:val="24"/>
        </w:rPr>
        <w:t xml:space="preserve">cohort </w:t>
      </w:r>
      <w:r w:rsidR="00185191">
        <w:rPr>
          <w:rFonts w:ascii="Calibri" w:hAnsi="Calibri" w:cs="Calibri"/>
          <w:sz w:val="24"/>
          <w:szCs w:val="24"/>
        </w:rPr>
        <w:t xml:space="preserve">that starts </w:t>
      </w:r>
      <w:r>
        <w:rPr>
          <w:rFonts w:ascii="Calibri" w:hAnsi="Calibri" w:cs="Calibri"/>
          <w:sz w:val="24"/>
          <w:szCs w:val="24"/>
        </w:rPr>
        <w:t>in Fall</w:t>
      </w:r>
      <w:r w:rsidR="00185191">
        <w:rPr>
          <w:rFonts w:ascii="Calibri" w:hAnsi="Calibri" w:cs="Calibri"/>
          <w:sz w:val="24"/>
          <w:szCs w:val="24"/>
        </w:rPr>
        <w:t xml:space="preserve"> 202</w:t>
      </w:r>
      <w:r w:rsidR="00163760">
        <w:rPr>
          <w:rFonts w:ascii="Calibri" w:hAnsi="Calibri" w:cs="Calibri"/>
          <w:sz w:val="24"/>
          <w:szCs w:val="24"/>
        </w:rPr>
        <w:t>5</w:t>
      </w:r>
      <w:r>
        <w:rPr>
          <w:rFonts w:ascii="Calibri" w:hAnsi="Calibri" w:cs="Calibri"/>
          <w:sz w:val="24"/>
          <w:szCs w:val="24"/>
        </w:rPr>
        <w:t xml:space="preserve"> will be reflected in the next update of goals.</w:t>
      </w:r>
    </w:p>
    <w:p w14:paraId="5C36CF9E" w14:textId="77777777" w:rsidR="00C9108E" w:rsidRDefault="00C9108E" w:rsidP="00F23AE2">
      <w:pPr>
        <w:rPr>
          <w:rFonts w:ascii="Calibri" w:hAnsi="Calibri" w:cs="Calibri"/>
          <w:sz w:val="24"/>
          <w:szCs w:val="24"/>
        </w:rPr>
      </w:pPr>
    </w:p>
    <w:p w14:paraId="3548A4EA" w14:textId="77777777" w:rsidR="00C9108E" w:rsidRDefault="00C9108E" w:rsidP="00F23AE2">
      <w:pPr>
        <w:rPr>
          <w:rFonts w:ascii="Calibri" w:hAnsi="Calibri" w:cs="Calibri"/>
          <w:sz w:val="24"/>
          <w:szCs w:val="24"/>
        </w:rPr>
      </w:pPr>
    </w:p>
    <w:p w14:paraId="6B571D89" w14:textId="77777777" w:rsidR="00C9108E" w:rsidRDefault="00C9108E" w:rsidP="00F23AE2">
      <w:pPr>
        <w:rPr>
          <w:rFonts w:ascii="Calibri" w:hAnsi="Calibri" w:cs="Calibri"/>
          <w:sz w:val="24"/>
          <w:szCs w:val="24"/>
        </w:rPr>
      </w:pPr>
    </w:p>
    <w:p w14:paraId="2A58BC4B" w14:textId="77777777" w:rsidR="00C9108E" w:rsidRDefault="00C9108E" w:rsidP="00F23AE2">
      <w:pPr>
        <w:rPr>
          <w:rFonts w:ascii="Calibri" w:hAnsi="Calibri" w:cs="Calibri"/>
          <w:sz w:val="24"/>
          <w:szCs w:val="24"/>
        </w:rPr>
      </w:pPr>
    </w:p>
    <w:p w14:paraId="0A1A128B" w14:textId="77777777" w:rsidR="00C9108E" w:rsidRDefault="00C9108E" w:rsidP="00F23AE2">
      <w:pPr>
        <w:rPr>
          <w:rFonts w:ascii="Calibri" w:hAnsi="Calibri" w:cs="Calibri"/>
          <w:sz w:val="24"/>
          <w:szCs w:val="24"/>
        </w:rPr>
      </w:pPr>
    </w:p>
    <w:p w14:paraId="0B09FC32" w14:textId="77777777" w:rsidR="00C9108E" w:rsidRDefault="00C9108E" w:rsidP="00F23AE2">
      <w:pPr>
        <w:rPr>
          <w:rFonts w:ascii="Calibri" w:hAnsi="Calibri" w:cs="Calibri"/>
          <w:sz w:val="24"/>
          <w:szCs w:val="24"/>
        </w:rPr>
      </w:pPr>
    </w:p>
    <w:p w14:paraId="7DB578FB" w14:textId="77777777" w:rsidR="00C9108E" w:rsidRDefault="00C9108E" w:rsidP="00F23AE2">
      <w:pPr>
        <w:rPr>
          <w:rFonts w:ascii="Calibri" w:hAnsi="Calibri" w:cs="Calibri"/>
          <w:sz w:val="24"/>
          <w:szCs w:val="24"/>
        </w:rPr>
      </w:pPr>
    </w:p>
    <w:p w14:paraId="4DD607ED" w14:textId="77777777" w:rsidR="00F23AE2" w:rsidRDefault="00F23AE2" w:rsidP="00F23AE2">
      <w:pPr>
        <w:pStyle w:val="ListParagraph"/>
        <w:numPr>
          <w:ilvl w:val="0"/>
          <w:numId w:val="1"/>
        </w:numPr>
        <w:rPr>
          <w:rFonts w:ascii="Calibri" w:hAnsi="Calibri" w:cs="Calibri"/>
          <w:sz w:val="24"/>
          <w:szCs w:val="24"/>
        </w:rPr>
      </w:pPr>
      <w:r>
        <w:rPr>
          <w:rFonts w:ascii="Calibri" w:hAnsi="Calibri" w:cs="Calibri"/>
          <w:sz w:val="24"/>
          <w:szCs w:val="24"/>
        </w:rPr>
        <w:lastRenderedPageBreak/>
        <w:t>D</w:t>
      </w:r>
      <w:r w:rsidRPr="00C318B2">
        <w:rPr>
          <w:rFonts w:ascii="Calibri" w:hAnsi="Calibri" w:cs="Calibri"/>
          <w:sz w:val="24"/>
          <w:szCs w:val="24"/>
        </w:rPr>
        <w:t>iversity of Cohorts</w:t>
      </w:r>
    </w:p>
    <w:p w14:paraId="26FAF2FB" w14:textId="006ADFC4" w:rsidR="00F23AE2" w:rsidRDefault="00F23AE2" w:rsidP="00F23AE2">
      <w:pPr>
        <w:rPr>
          <w:rFonts w:ascii="Calibri" w:hAnsi="Calibri" w:cs="Calibri"/>
          <w:sz w:val="24"/>
          <w:szCs w:val="24"/>
        </w:rPr>
      </w:pPr>
      <w:r w:rsidRPr="00C318B2">
        <w:rPr>
          <w:rFonts w:ascii="Calibri" w:hAnsi="Calibri" w:cs="Calibri"/>
          <w:sz w:val="24"/>
          <w:szCs w:val="24"/>
        </w:rPr>
        <w:br/>
      </w:r>
      <w:r>
        <w:rPr>
          <w:noProof/>
        </w:rPr>
        <w:t xml:space="preserve">               </w:t>
      </w:r>
      <w:r w:rsidR="00A5059A">
        <w:rPr>
          <w:noProof/>
        </w:rPr>
        <w:drawing>
          <wp:inline distT="0" distB="0" distL="0" distR="0" wp14:anchorId="1F170E30" wp14:editId="528812D1">
            <wp:extent cx="4572000" cy="3124200"/>
            <wp:effectExtent l="0" t="0" r="0" b="0"/>
            <wp:docPr id="403161607" name="Chart 1">
              <a:extLst xmlns:a="http://schemas.openxmlformats.org/drawingml/2006/main">
                <a:ext uri="{FF2B5EF4-FFF2-40B4-BE49-F238E27FC236}">
                  <a16:creationId xmlns:a16="http://schemas.microsoft.com/office/drawing/2014/main" id="{C8210122-0C5D-8C53-3C33-BA4632B918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4483F89" w14:textId="62DFF2F6" w:rsidR="00F23AE2" w:rsidRDefault="00F23AE2" w:rsidP="00F23AE2">
      <w:pPr>
        <w:spacing w:after="0" w:line="240" w:lineRule="auto"/>
        <w:ind w:left="720"/>
        <w:rPr>
          <w:noProof/>
        </w:rPr>
      </w:pPr>
    </w:p>
    <w:p w14:paraId="67A9E7ED" w14:textId="77777777" w:rsidR="004C2094" w:rsidRDefault="004C2094" w:rsidP="00F23AE2">
      <w:pPr>
        <w:spacing w:after="0" w:line="240" w:lineRule="auto"/>
        <w:ind w:left="720"/>
        <w:rPr>
          <w:noProof/>
        </w:rPr>
      </w:pPr>
    </w:p>
    <w:p w14:paraId="777E4330" w14:textId="77777777" w:rsidR="004C2094" w:rsidRDefault="004C2094" w:rsidP="00F23AE2">
      <w:pPr>
        <w:spacing w:after="0" w:line="240" w:lineRule="auto"/>
        <w:ind w:left="720"/>
        <w:rPr>
          <w:noProof/>
        </w:rPr>
      </w:pPr>
    </w:p>
    <w:p w14:paraId="781B64BB" w14:textId="77777777" w:rsidR="004C2094" w:rsidRDefault="004C2094" w:rsidP="00F23AE2">
      <w:pPr>
        <w:spacing w:after="0" w:line="240" w:lineRule="auto"/>
        <w:ind w:left="720"/>
        <w:rPr>
          <w:noProof/>
        </w:rPr>
      </w:pPr>
    </w:p>
    <w:p w14:paraId="3315D852" w14:textId="77777777" w:rsidR="004C2094" w:rsidRDefault="004C2094" w:rsidP="00F23AE2">
      <w:pPr>
        <w:spacing w:after="0" w:line="240" w:lineRule="auto"/>
        <w:ind w:left="720"/>
        <w:rPr>
          <w:noProof/>
        </w:rPr>
      </w:pPr>
    </w:p>
    <w:p w14:paraId="0D25A43A" w14:textId="1378E446" w:rsidR="004C2094" w:rsidRDefault="00A5059A" w:rsidP="00F23AE2">
      <w:pPr>
        <w:spacing w:after="0" w:line="240" w:lineRule="auto"/>
        <w:ind w:left="720"/>
        <w:rPr>
          <w:rFonts w:ascii="Calibri" w:eastAsia="Times New Roman" w:hAnsi="Calibri" w:cs="Calibri"/>
          <w:kern w:val="0"/>
          <w:sz w:val="24"/>
          <w:szCs w:val="24"/>
          <w14:ligatures w14:val="none"/>
        </w:rPr>
      </w:pPr>
      <w:r>
        <w:rPr>
          <w:noProof/>
        </w:rPr>
        <w:drawing>
          <wp:inline distT="0" distB="0" distL="0" distR="0" wp14:anchorId="1FDA098E" wp14:editId="0AAD41F0">
            <wp:extent cx="4572000" cy="3124200"/>
            <wp:effectExtent l="0" t="0" r="0" b="0"/>
            <wp:docPr id="2120113063" name="Chart 1">
              <a:extLst xmlns:a="http://schemas.openxmlformats.org/drawingml/2006/main">
                <a:ext uri="{FF2B5EF4-FFF2-40B4-BE49-F238E27FC236}">
                  <a16:creationId xmlns:a16="http://schemas.microsoft.com/office/drawing/2014/main" id="{EF3FDB96-4080-EB86-681A-4EB3BE5297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A982C77" w14:textId="77777777" w:rsidR="004C2094" w:rsidRDefault="004C2094" w:rsidP="00F23AE2">
      <w:pPr>
        <w:spacing w:after="0" w:line="240" w:lineRule="auto"/>
        <w:ind w:left="720"/>
        <w:rPr>
          <w:rFonts w:ascii="Calibri" w:eastAsia="Times New Roman" w:hAnsi="Calibri" w:cs="Calibri"/>
          <w:kern w:val="0"/>
          <w:sz w:val="24"/>
          <w:szCs w:val="24"/>
          <w14:ligatures w14:val="none"/>
        </w:rPr>
      </w:pPr>
    </w:p>
    <w:p w14:paraId="0BAAE253" w14:textId="77777777" w:rsidR="004C2094" w:rsidRDefault="004C2094" w:rsidP="00F23AE2">
      <w:pPr>
        <w:spacing w:after="0" w:line="240" w:lineRule="auto"/>
        <w:ind w:left="720"/>
        <w:rPr>
          <w:rFonts w:ascii="Calibri" w:eastAsia="Times New Roman" w:hAnsi="Calibri" w:cs="Calibri"/>
          <w:kern w:val="0"/>
          <w:sz w:val="24"/>
          <w:szCs w:val="24"/>
          <w14:ligatures w14:val="none"/>
        </w:rPr>
      </w:pPr>
    </w:p>
    <w:p w14:paraId="62BA0EA9" w14:textId="77777777" w:rsidR="00F23AE2" w:rsidRDefault="00F23AE2" w:rsidP="00F23AE2">
      <w:pPr>
        <w:spacing w:after="0" w:line="240" w:lineRule="auto"/>
        <w:ind w:left="720"/>
        <w:rPr>
          <w:rFonts w:ascii="Calibri" w:eastAsia="Times New Roman" w:hAnsi="Calibri" w:cs="Calibri"/>
          <w:kern w:val="0"/>
          <w:sz w:val="24"/>
          <w:szCs w:val="24"/>
          <w14:ligatures w14:val="none"/>
        </w:rPr>
      </w:pPr>
    </w:p>
    <w:p w14:paraId="16D14376" w14:textId="5D27A4CB" w:rsidR="00F23AE2" w:rsidRDefault="00A5059A" w:rsidP="00F23AE2">
      <w:pPr>
        <w:spacing w:after="0" w:line="240" w:lineRule="auto"/>
        <w:ind w:left="720"/>
        <w:rPr>
          <w:rFonts w:ascii="Calibri" w:eastAsia="Times New Roman" w:hAnsi="Calibri" w:cs="Calibri"/>
          <w:kern w:val="0"/>
          <w:sz w:val="24"/>
          <w:szCs w:val="24"/>
          <w14:ligatures w14:val="none"/>
        </w:rPr>
      </w:pPr>
      <w:r>
        <w:rPr>
          <w:noProof/>
        </w:rPr>
        <w:drawing>
          <wp:inline distT="0" distB="0" distL="0" distR="0" wp14:anchorId="54E9F801" wp14:editId="2EDC2CA9">
            <wp:extent cx="4572000" cy="2743200"/>
            <wp:effectExtent l="0" t="0" r="0" b="0"/>
            <wp:docPr id="1492200044" name="Chart 1">
              <a:extLst xmlns:a="http://schemas.openxmlformats.org/drawingml/2006/main">
                <a:ext uri="{FF2B5EF4-FFF2-40B4-BE49-F238E27FC236}">
                  <a16:creationId xmlns:a16="http://schemas.microsoft.com/office/drawing/2014/main" id="{3433CFD0-7FF2-782C-8C06-F2A6F11159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515C614" w14:textId="77777777" w:rsidR="00F23AE2" w:rsidRDefault="00F23AE2" w:rsidP="00F23AE2">
      <w:pPr>
        <w:spacing w:after="0" w:line="240" w:lineRule="auto"/>
        <w:ind w:left="720"/>
        <w:rPr>
          <w:rFonts w:ascii="Calibri" w:eastAsia="Times New Roman" w:hAnsi="Calibri" w:cs="Calibri"/>
          <w:kern w:val="0"/>
          <w:sz w:val="24"/>
          <w:szCs w:val="24"/>
          <w14:ligatures w14:val="none"/>
        </w:rPr>
      </w:pPr>
    </w:p>
    <w:p w14:paraId="5F5CE0A7" w14:textId="03B2571C" w:rsidR="00F23AE2" w:rsidRDefault="00A5059A" w:rsidP="00F23AE2">
      <w:pPr>
        <w:spacing w:after="0" w:line="240" w:lineRule="auto"/>
        <w:ind w:left="720"/>
        <w:rPr>
          <w:rFonts w:ascii="Calibri" w:eastAsia="Times New Roman" w:hAnsi="Calibri" w:cs="Calibri"/>
          <w:kern w:val="0"/>
          <w:sz w:val="24"/>
          <w:szCs w:val="24"/>
          <w14:ligatures w14:val="none"/>
        </w:rPr>
      </w:pPr>
      <w:r>
        <w:rPr>
          <w:noProof/>
        </w:rPr>
        <w:drawing>
          <wp:inline distT="0" distB="0" distL="0" distR="0" wp14:anchorId="6BC48404" wp14:editId="6D098C28">
            <wp:extent cx="4572000" cy="3124200"/>
            <wp:effectExtent l="0" t="0" r="0" b="0"/>
            <wp:docPr id="275681981" name="Chart 1">
              <a:extLst xmlns:a="http://schemas.openxmlformats.org/drawingml/2006/main">
                <a:ext uri="{FF2B5EF4-FFF2-40B4-BE49-F238E27FC236}">
                  <a16:creationId xmlns:a16="http://schemas.microsoft.com/office/drawing/2014/main" id="{4F7A5593-36D5-0594-6679-DF888BA7A7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9235C62" w14:textId="77777777" w:rsidR="00F23AE2" w:rsidRDefault="00F23AE2" w:rsidP="00F23AE2">
      <w:pPr>
        <w:spacing w:after="0" w:line="240" w:lineRule="auto"/>
        <w:ind w:left="720"/>
        <w:rPr>
          <w:rFonts w:ascii="Calibri" w:eastAsia="Times New Roman" w:hAnsi="Calibri" w:cs="Calibri"/>
          <w:kern w:val="0"/>
          <w:sz w:val="24"/>
          <w:szCs w:val="24"/>
          <w14:ligatures w14:val="none"/>
        </w:rPr>
      </w:pPr>
    </w:p>
    <w:p w14:paraId="2C9BDCCA" w14:textId="488CA0FE" w:rsidR="00F23AE2" w:rsidRDefault="00A5059A" w:rsidP="00F23AE2">
      <w:pPr>
        <w:spacing w:after="0" w:line="240" w:lineRule="auto"/>
        <w:ind w:left="720"/>
        <w:rPr>
          <w:rFonts w:ascii="Calibri" w:eastAsia="Times New Roman" w:hAnsi="Calibri" w:cs="Calibri"/>
          <w:kern w:val="0"/>
          <w:sz w:val="24"/>
          <w:szCs w:val="24"/>
          <w14:ligatures w14:val="none"/>
        </w:rPr>
      </w:pPr>
      <w:r>
        <w:rPr>
          <w:noProof/>
        </w:rPr>
        <w:lastRenderedPageBreak/>
        <w:drawing>
          <wp:inline distT="0" distB="0" distL="0" distR="0" wp14:anchorId="560918A6" wp14:editId="3603731E">
            <wp:extent cx="4572000" cy="2743200"/>
            <wp:effectExtent l="0" t="0" r="0" b="0"/>
            <wp:docPr id="1900222908" name="Chart 1">
              <a:extLst xmlns:a="http://schemas.openxmlformats.org/drawingml/2006/main">
                <a:ext uri="{FF2B5EF4-FFF2-40B4-BE49-F238E27FC236}">
                  <a16:creationId xmlns:a16="http://schemas.microsoft.com/office/drawing/2014/main" id="{B3BB1DCE-D482-5548-9F88-F4339BA4A9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2FDB8C" w14:textId="77777777" w:rsidR="00A5059A" w:rsidRDefault="00A5059A" w:rsidP="00F23AE2">
      <w:pPr>
        <w:spacing w:after="0" w:line="240" w:lineRule="auto"/>
        <w:ind w:left="720"/>
        <w:rPr>
          <w:rFonts w:ascii="Calibri" w:eastAsia="Times New Roman" w:hAnsi="Calibri" w:cs="Calibri"/>
          <w:kern w:val="0"/>
          <w:sz w:val="24"/>
          <w:szCs w:val="24"/>
          <w14:ligatures w14:val="none"/>
        </w:rPr>
      </w:pPr>
    </w:p>
    <w:p w14:paraId="2C14DF40" w14:textId="77777777" w:rsidR="00A5059A" w:rsidRDefault="00A5059A" w:rsidP="00F23AE2">
      <w:pPr>
        <w:spacing w:after="0" w:line="240" w:lineRule="auto"/>
        <w:ind w:left="720"/>
        <w:rPr>
          <w:rFonts w:ascii="Calibri" w:eastAsia="Times New Roman" w:hAnsi="Calibri" w:cs="Calibri"/>
          <w:kern w:val="0"/>
          <w:sz w:val="24"/>
          <w:szCs w:val="24"/>
          <w14:ligatures w14:val="none"/>
        </w:rPr>
      </w:pPr>
    </w:p>
    <w:tbl>
      <w:tblPr>
        <w:tblpPr w:leftFromText="180" w:rightFromText="180" w:vertAnchor="text" w:horzAnchor="page" w:tblpX="2721" w:tblpY="56"/>
        <w:tblW w:w="5800" w:type="dxa"/>
        <w:tblLook w:val="04A0" w:firstRow="1" w:lastRow="0" w:firstColumn="1" w:lastColumn="0" w:noHBand="0" w:noVBand="1"/>
      </w:tblPr>
      <w:tblGrid>
        <w:gridCol w:w="1640"/>
        <w:gridCol w:w="2080"/>
        <w:gridCol w:w="2080"/>
      </w:tblGrid>
      <w:tr w:rsidR="00A5059A" w:rsidRPr="00A5059A" w14:paraId="23BDDB9D" w14:textId="77777777" w:rsidTr="00A5059A">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6B7A5" w14:textId="77777777" w:rsidR="00A5059A" w:rsidRPr="00A5059A" w:rsidRDefault="00A5059A" w:rsidP="00A5059A">
            <w:pPr>
              <w:spacing w:after="0" w:line="240" w:lineRule="auto"/>
              <w:jc w:val="center"/>
              <w:rPr>
                <w:rFonts w:ascii="Calibri" w:eastAsia="Times New Roman" w:hAnsi="Calibri" w:cs="Calibri"/>
                <w:b/>
                <w:bCs/>
                <w:color w:val="000000"/>
                <w:kern w:val="0"/>
                <w14:ligatures w14:val="none"/>
              </w:rPr>
            </w:pPr>
            <w:r w:rsidRPr="00A5059A">
              <w:rPr>
                <w:rFonts w:ascii="Calibri" w:eastAsia="Times New Roman" w:hAnsi="Calibri" w:cs="Calibri"/>
                <w:b/>
                <w:bCs/>
                <w:color w:val="000000"/>
                <w:kern w:val="0"/>
                <w14:ligatures w14:val="none"/>
              </w:rPr>
              <w:t>Cohort</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037FF90E" w14:textId="77777777" w:rsidR="00A5059A" w:rsidRPr="00A5059A" w:rsidRDefault="00A5059A" w:rsidP="00A5059A">
            <w:pPr>
              <w:spacing w:after="0" w:line="240" w:lineRule="auto"/>
              <w:jc w:val="center"/>
              <w:rPr>
                <w:rFonts w:ascii="Calibri" w:eastAsia="Times New Roman" w:hAnsi="Calibri" w:cs="Calibri"/>
                <w:color w:val="000000"/>
                <w:kern w:val="0"/>
                <w14:ligatures w14:val="none"/>
              </w:rPr>
            </w:pPr>
            <w:r w:rsidRPr="00A5059A">
              <w:rPr>
                <w:rFonts w:ascii="Calibri" w:eastAsia="Times New Roman" w:hAnsi="Calibri" w:cs="Calibri"/>
                <w:color w:val="000000"/>
                <w:kern w:val="0"/>
                <w14:ligatures w14:val="none"/>
              </w:rPr>
              <w:t># Identifiers</w:t>
            </w:r>
          </w:p>
        </w:tc>
        <w:tc>
          <w:tcPr>
            <w:tcW w:w="2080" w:type="dxa"/>
            <w:tcBorders>
              <w:top w:val="single" w:sz="4" w:space="0" w:color="auto"/>
              <w:left w:val="nil"/>
              <w:bottom w:val="single" w:sz="4" w:space="0" w:color="auto"/>
              <w:right w:val="single" w:sz="4" w:space="0" w:color="auto"/>
            </w:tcBorders>
          </w:tcPr>
          <w:p w14:paraId="5F8245D5" w14:textId="095B9611" w:rsidR="00A5059A" w:rsidRPr="00A5059A" w:rsidRDefault="00A5059A" w:rsidP="00A5059A">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Goal Met</w:t>
            </w:r>
          </w:p>
        </w:tc>
      </w:tr>
      <w:tr w:rsidR="00A5059A" w:rsidRPr="00A5059A" w14:paraId="2FBD4CFC" w14:textId="77777777" w:rsidTr="00A5059A">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59EEAB4" w14:textId="77777777" w:rsidR="00A5059A" w:rsidRPr="00A5059A" w:rsidRDefault="00A5059A" w:rsidP="00A5059A">
            <w:pPr>
              <w:spacing w:after="0" w:line="240" w:lineRule="auto"/>
              <w:jc w:val="center"/>
              <w:rPr>
                <w:rFonts w:ascii="Calibri" w:eastAsia="Times New Roman" w:hAnsi="Calibri" w:cs="Calibri"/>
                <w:b/>
                <w:bCs/>
                <w:color w:val="000000"/>
                <w:kern w:val="0"/>
                <w14:ligatures w14:val="none"/>
              </w:rPr>
            </w:pPr>
            <w:r w:rsidRPr="00A5059A">
              <w:rPr>
                <w:rFonts w:ascii="Calibri" w:eastAsia="Times New Roman" w:hAnsi="Calibri" w:cs="Calibri"/>
                <w:b/>
                <w:bCs/>
                <w:color w:val="000000"/>
                <w:kern w:val="0"/>
                <w14:ligatures w14:val="none"/>
              </w:rPr>
              <w:t>2022</w:t>
            </w:r>
          </w:p>
        </w:tc>
        <w:tc>
          <w:tcPr>
            <w:tcW w:w="2080" w:type="dxa"/>
            <w:tcBorders>
              <w:top w:val="nil"/>
              <w:left w:val="nil"/>
              <w:bottom w:val="single" w:sz="4" w:space="0" w:color="auto"/>
              <w:right w:val="single" w:sz="4" w:space="0" w:color="auto"/>
            </w:tcBorders>
            <w:shd w:val="clear" w:color="auto" w:fill="auto"/>
            <w:noWrap/>
            <w:vAlign w:val="bottom"/>
            <w:hideMark/>
          </w:tcPr>
          <w:p w14:paraId="7C9EDEF8" w14:textId="77777777" w:rsidR="00A5059A" w:rsidRPr="00A5059A" w:rsidRDefault="00A5059A" w:rsidP="00A5059A">
            <w:pPr>
              <w:spacing w:after="0" w:line="240" w:lineRule="auto"/>
              <w:jc w:val="center"/>
              <w:rPr>
                <w:rFonts w:ascii="Calibri" w:eastAsia="Times New Roman" w:hAnsi="Calibri" w:cs="Calibri"/>
                <w:color w:val="000000"/>
                <w:kern w:val="0"/>
                <w14:ligatures w14:val="none"/>
              </w:rPr>
            </w:pPr>
            <w:r w:rsidRPr="00A5059A">
              <w:rPr>
                <w:rFonts w:ascii="Calibri" w:eastAsia="Times New Roman" w:hAnsi="Calibri" w:cs="Calibri"/>
                <w:color w:val="000000"/>
                <w:kern w:val="0"/>
                <w14:ligatures w14:val="none"/>
              </w:rPr>
              <w:t>12</w:t>
            </w:r>
          </w:p>
        </w:tc>
        <w:tc>
          <w:tcPr>
            <w:tcW w:w="2080" w:type="dxa"/>
            <w:tcBorders>
              <w:top w:val="nil"/>
              <w:left w:val="nil"/>
              <w:bottom w:val="single" w:sz="4" w:space="0" w:color="auto"/>
              <w:right w:val="single" w:sz="4" w:space="0" w:color="auto"/>
            </w:tcBorders>
          </w:tcPr>
          <w:p w14:paraId="75DCB94A" w14:textId="1AA074C0" w:rsidR="00A5059A" w:rsidRPr="00A5059A" w:rsidRDefault="00A5059A" w:rsidP="00A5059A">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A5059A" w:rsidRPr="00A5059A" w14:paraId="3412AF5E" w14:textId="77777777" w:rsidTr="00A5059A">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C3F3831" w14:textId="77777777" w:rsidR="00A5059A" w:rsidRPr="00A5059A" w:rsidRDefault="00A5059A" w:rsidP="00A5059A">
            <w:pPr>
              <w:spacing w:after="0" w:line="240" w:lineRule="auto"/>
              <w:jc w:val="center"/>
              <w:rPr>
                <w:rFonts w:ascii="Calibri" w:eastAsia="Times New Roman" w:hAnsi="Calibri" w:cs="Calibri"/>
                <w:b/>
                <w:bCs/>
                <w:color w:val="000000"/>
                <w:kern w:val="0"/>
                <w14:ligatures w14:val="none"/>
              </w:rPr>
            </w:pPr>
            <w:r w:rsidRPr="00A5059A">
              <w:rPr>
                <w:rFonts w:ascii="Calibri" w:eastAsia="Times New Roman" w:hAnsi="Calibri" w:cs="Calibri"/>
                <w:b/>
                <w:bCs/>
                <w:color w:val="000000"/>
                <w:kern w:val="0"/>
                <w14:ligatures w14:val="none"/>
              </w:rPr>
              <w:t>2023</w:t>
            </w:r>
          </w:p>
        </w:tc>
        <w:tc>
          <w:tcPr>
            <w:tcW w:w="2080" w:type="dxa"/>
            <w:tcBorders>
              <w:top w:val="nil"/>
              <w:left w:val="nil"/>
              <w:bottom w:val="single" w:sz="4" w:space="0" w:color="auto"/>
              <w:right w:val="single" w:sz="4" w:space="0" w:color="auto"/>
            </w:tcBorders>
            <w:shd w:val="clear" w:color="auto" w:fill="auto"/>
            <w:noWrap/>
            <w:vAlign w:val="bottom"/>
            <w:hideMark/>
          </w:tcPr>
          <w:p w14:paraId="705B5EB4" w14:textId="77777777" w:rsidR="00A5059A" w:rsidRPr="00A5059A" w:rsidRDefault="00A5059A" w:rsidP="00A5059A">
            <w:pPr>
              <w:spacing w:after="0" w:line="240" w:lineRule="auto"/>
              <w:jc w:val="center"/>
              <w:rPr>
                <w:rFonts w:ascii="Calibri" w:eastAsia="Times New Roman" w:hAnsi="Calibri" w:cs="Calibri"/>
                <w:color w:val="000000"/>
                <w:kern w:val="0"/>
                <w14:ligatures w14:val="none"/>
              </w:rPr>
            </w:pPr>
            <w:r w:rsidRPr="00A5059A">
              <w:rPr>
                <w:rFonts w:ascii="Calibri" w:eastAsia="Times New Roman" w:hAnsi="Calibri" w:cs="Calibri"/>
                <w:color w:val="000000"/>
                <w:kern w:val="0"/>
                <w14:ligatures w14:val="none"/>
              </w:rPr>
              <w:t>12</w:t>
            </w:r>
          </w:p>
        </w:tc>
        <w:tc>
          <w:tcPr>
            <w:tcW w:w="2080" w:type="dxa"/>
            <w:tcBorders>
              <w:top w:val="nil"/>
              <w:left w:val="nil"/>
              <w:bottom w:val="single" w:sz="4" w:space="0" w:color="auto"/>
              <w:right w:val="single" w:sz="4" w:space="0" w:color="auto"/>
            </w:tcBorders>
          </w:tcPr>
          <w:p w14:paraId="7C4D145A" w14:textId="36608942" w:rsidR="00A5059A" w:rsidRPr="00A5059A" w:rsidRDefault="00A5059A" w:rsidP="00A5059A">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A5059A" w:rsidRPr="00A5059A" w14:paraId="4347C854" w14:textId="77777777" w:rsidTr="00A5059A">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BDE6790" w14:textId="77777777" w:rsidR="00A5059A" w:rsidRPr="00A5059A" w:rsidRDefault="00A5059A" w:rsidP="00A5059A">
            <w:pPr>
              <w:spacing w:after="0" w:line="240" w:lineRule="auto"/>
              <w:jc w:val="center"/>
              <w:rPr>
                <w:rFonts w:ascii="Calibri" w:eastAsia="Times New Roman" w:hAnsi="Calibri" w:cs="Calibri"/>
                <w:b/>
                <w:bCs/>
                <w:color w:val="000000"/>
                <w:kern w:val="0"/>
                <w14:ligatures w14:val="none"/>
              </w:rPr>
            </w:pPr>
            <w:r w:rsidRPr="00A5059A">
              <w:rPr>
                <w:rFonts w:ascii="Calibri" w:eastAsia="Times New Roman" w:hAnsi="Calibri" w:cs="Calibri"/>
                <w:b/>
                <w:bCs/>
                <w:color w:val="000000"/>
                <w:kern w:val="0"/>
                <w14:ligatures w14:val="none"/>
              </w:rPr>
              <w:t>2024</w:t>
            </w:r>
          </w:p>
        </w:tc>
        <w:tc>
          <w:tcPr>
            <w:tcW w:w="2080" w:type="dxa"/>
            <w:tcBorders>
              <w:top w:val="nil"/>
              <w:left w:val="nil"/>
              <w:bottom w:val="single" w:sz="4" w:space="0" w:color="auto"/>
              <w:right w:val="single" w:sz="4" w:space="0" w:color="auto"/>
            </w:tcBorders>
            <w:shd w:val="clear" w:color="auto" w:fill="auto"/>
            <w:noWrap/>
            <w:vAlign w:val="bottom"/>
            <w:hideMark/>
          </w:tcPr>
          <w:p w14:paraId="2E37E4EB" w14:textId="77777777" w:rsidR="00A5059A" w:rsidRPr="00A5059A" w:rsidRDefault="00A5059A" w:rsidP="00A5059A">
            <w:pPr>
              <w:spacing w:after="0" w:line="240" w:lineRule="auto"/>
              <w:jc w:val="center"/>
              <w:rPr>
                <w:rFonts w:ascii="Calibri" w:eastAsia="Times New Roman" w:hAnsi="Calibri" w:cs="Calibri"/>
                <w:color w:val="000000"/>
                <w:kern w:val="0"/>
                <w14:ligatures w14:val="none"/>
              </w:rPr>
            </w:pPr>
            <w:r w:rsidRPr="00A5059A">
              <w:rPr>
                <w:rFonts w:ascii="Calibri" w:eastAsia="Times New Roman" w:hAnsi="Calibri" w:cs="Calibri"/>
                <w:color w:val="000000"/>
                <w:kern w:val="0"/>
                <w14:ligatures w14:val="none"/>
              </w:rPr>
              <w:t>12</w:t>
            </w:r>
          </w:p>
        </w:tc>
        <w:tc>
          <w:tcPr>
            <w:tcW w:w="2080" w:type="dxa"/>
            <w:tcBorders>
              <w:top w:val="nil"/>
              <w:left w:val="nil"/>
              <w:bottom w:val="single" w:sz="4" w:space="0" w:color="auto"/>
              <w:right w:val="single" w:sz="4" w:space="0" w:color="auto"/>
            </w:tcBorders>
          </w:tcPr>
          <w:p w14:paraId="3155CA89" w14:textId="124D0A26" w:rsidR="00A5059A" w:rsidRPr="00A5059A" w:rsidRDefault="00A5059A" w:rsidP="00A5059A">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A5059A" w:rsidRPr="00A5059A" w14:paraId="70B3C54D" w14:textId="77777777" w:rsidTr="00A5059A">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3DD2132" w14:textId="77777777" w:rsidR="00A5059A" w:rsidRPr="00A5059A" w:rsidRDefault="00A5059A" w:rsidP="00A5059A">
            <w:pPr>
              <w:spacing w:after="0" w:line="240" w:lineRule="auto"/>
              <w:jc w:val="center"/>
              <w:rPr>
                <w:rFonts w:ascii="Calibri" w:eastAsia="Times New Roman" w:hAnsi="Calibri" w:cs="Calibri"/>
                <w:b/>
                <w:bCs/>
                <w:color w:val="000000"/>
                <w:kern w:val="0"/>
                <w14:ligatures w14:val="none"/>
              </w:rPr>
            </w:pPr>
            <w:r w:rsidRPr="00A5059A">
              <w:rPr>
                <w:rFonts w:ascii="Calibri" w:eastAsia="Times New Roman" w:hAnsi="Calibri" w:cs="Calibri"/>
                <w:b/>
                <w:bCs/>
                <w:color w:val="000000"/>
                <w:kern w:val="0"/>
                <w14:ligatures w14:val="none"/>
              </w:rPr>
              <w:t>2025</w:t>
            </w:r>
          </w:p>
        </w:tc>
        <w:tc>
          <w:tcPr>
            <w:tcW w:w="2080" w:type="dxa"/>
            <w:tcBorders>
              <w:top w:val="nil"/>
              <w:left w:val="nil"/>
              <w:bottom w:val="single" w:sz="4" w:space="0" w:color="auto"/>
              <w:right w:val="single" w:sz="4" w:space="0" w:color="auto"/>
            </w:tcBorders>
            <w:shd w:val="clear" w:color="auto" w:fill="auto"/>
            <w:noWrap/>
            <w:vAlign w:val="bottom"/>
            <w:hideMark/>
          </w:tcPr>
          <w:p w14:paraId="454F5D78" w14:textId="77777777" w:rsidR="00A5059A" w:rsidRPr="00A5059A" w:rsidRDefault="00A5059A" w:rsidP="00A5059A">
            <w:pPr>
              <w:spacing w:after="0" w:line="240" w:lineRule="auto"/>
              <w:jc w:val="center"/>
              <w:rPr>
                <w:rFonts w:ascii="Calibri" w:eastAsia="Times New Roman" w:hAnsi="Calibri" w:cs="Calibri"/>
                <w:color w:val="000000"/>
                <w:kern w:val="0"/>
                <w14:ligatures w14:val="none"/>
              </w:rPr>
            </w:pPr>
            <w:r w:rsidRPr="00A5059A">
              <w:rPr>
                <w:rFonts w:ascii="Calibri" w:eastAsia="Times New Roman" w:hAnsi="Calibri" w:cs="Calibri"/>
                <w:color w:val="000000"/>
                <w:kern w:val="0"/>
                <w14:ligatures w14:val="none"/>
              </w:rPr>
              <w:t>13</w:t>
            </w:r>
          </w:p>
        </w:tc>
        <w:tc>
          <w:tcPr>
            <w:tcW w:w="2080" w:type="dxa"/>
            <w:tcBorders>
              <w:top w:val="nil"/>
              <w:left w:val="nil"/>
              <w:bottom w:val="single" w:sz="4" w:space="0" w:color="auto"/>
              <w:right w:val="single" w:sz="4" w:space="0" w:color="auto"/>
            </w:tcBorders>
          </w:tcPr>
          <w:p w14:paraId="10C1AA6D" w14:textId="0D4EEE5F" w:rsidR="00A5059A" w:rsidRPr="00A5059A" w:rsidRDefault="00A5059A" w:rsidP="00A5059A">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A5059A" w:rsidRPr="00A5059A" w14:paraId="1D9760B1" w14:textId="77777777" w:rsidTr="00A5059A">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BA51388" w14:textId="77777777" w:rsidR="00A5059A" w:rsidRPr="00A5059A" w:rsidRDefault="00A5059A" w:rsidP="00A5059A">
            <w:pPr>
              <w:spacing w:after="0" w:line="240" w:lineRule="auto"/>
              <w:jc w:val="center"/>
              <w:rPr>
                <w:rFonts w:ascii="Calibri" w:eastAsia="Times New Roman" w:hAnsi="Calibri" w:cs="Calibri"/>
                <w:b/>
                <w:bCs/>
                <w:color w:val="000000"/>
                <w:kern w:val="0"/>
                <w14:ligatures w14:val="none"/>
              </w:rPr>
            </w:pPr>
            <w:r w:rsidRPr="00A5059A">
              <w:rPr>
                <w:rFonts w:ascii="Calibri" w:eastAsia="Times New Roman" w:hAnsi="Calibri" w:cs="Calibri"/>
                <w:b/>
                <w:bCs/>
                <w:color w:val="000000"/>
                <w:kern w:val="0"/>
                <w14:ligatures w14:val="none"/>
              </w:rPr>
              <w:t>2026</w:t>
            </w:r>
          </w:p>
        </w:tc>
        <w:tc>
          <w:tcPr>
            <w:tcW w:w="2080" w:type="dxa"/>
            <w:tcBorders>
              <w:top w:val="nil"/>
              <w:left w:val="nil"/>
              <w:bottom w:val="single" w:sz="4" w:space="0" w:color="auto"/>
              <w:right w:val="single" w:sz="4" w:space="0" w:color="auto"/>
            </w:tcBorders>
            <w:shd w:val="clear" w:color="auto" w:fill="auto"/>
            <w:noWrap/>
            <w:vAlign w:val="bottom"/>
            <w:hideMark/>
          </w:tcPr>
          <w:p w14:paraId="46EB2C49" w14:textId="77777777" w:rsidR="00A5059A" w:rsidRPr="00A5059A" w:rsidRDefault="00A5059A" w:rsidP="00A5059A">
            <w:pPr>
              <w:spacing w:after="0" w:line="240" w:lineRule="auto"/>
              <w:jc w:val="center"/>
              <w:rPr>
                <w:rFonts w:ascii="Calibri" w:eastAsia="Times New Roman" w:hAnsi="Calibri" w:cs="Calibri"/>
                <w:color w:val="000000"/>
                <w:kern w:val="0"/>
                <w14:ligatures w14:val="none"/>
              </w:rPr>
            </w:pPr>
            <w:r w:rsidRPr="00A5059A">
              <w:rPr>
                <w:rFonts w:ascii="Calibri" w:eastAsia="Times New Roman" w:hAnsi="Calibri" w:cs="Calibri"/>
                <w:color w:val="000000"/>
                <w:kern w:val="0"/>
                <w14:ligatures w14:val="none"/>
              </w:rPr>
              <w:t>11</w:t>
            </w:r>
          </w:p>
        </w:tc>
        <w:tc>
          <w:tcPr>
            <w:tcW w:w="2080" w:type="dxa"/>
            <w:tcBorders>
              <w:top w:val="nil"/>
              <w:left w:val="nil"/>
              <w:bottom w:val="single" w:sz="4" w:space="0" w:color="auto"/>
              <w:right w:val="single" w:sz="4" w:space="0" w:color="auto"/>
            </w:tcBorders>
          </w:tcPr>
          <w:p w14:paraId="470ECB3B" w14:textId="7AEC24DF" w:rsidR="00A5059A" w:rsidRPr="00A5059A" w:rsidRDefault="00A5059A" w:rsidP="00A5059A">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bl>
    <w:p w14:paraId="28409EDD" w14:textId="77777777" w:rsidR="00A5059A" w:rsidRDefault="00A5059A" w:rsidP="00F23AE2">
      <w:pPr>
        <w:spacing w:after="0" w:line="240" w:lineRule="auto"/>
        <w:ind w:left="720"/>
        <w:rPr>
          <w:rFonts w:ascii="Calibri" w:eastAsia="Times New Roman" w:hAnsi="Calibri" w:cs="Calibri"/>
          <w:kern w:val="0"/>
          <w:sz w:val="24"/>
          <w:szCs w:val="24"/>
          <w14:ligatures w14:val="none"/>
        </w:rPr>
      </w:pPr>
    </w:p>
    <w:p w14:paraId="72720C45" w14:textId="77777777" w:rsidR="00F23AE2" w:rsidRDefault="00F23AE2" w:rsidP="00F23AE2">
      <w:pPr>
        <w:rPr>
          <w:rFonts w:ascii="Calibri" w:hAnsi="Calibri" w:cs="Calibri"/>
          <w:sz w:val="24"/>
          <w:szCs w:val="24"/>
        </w:rPr>
      </w:pPr>
    </w:p>
    <w:p w14:paraId="008AE53B" w14:textId="77777777" w:rsidR="00963583" w:rsidRDefault="00963583">
      <w:pPr>
        <w:rPr>
          <w:rFonts w:ascii="Calibri" w:hAnsi="Calibri" w:cs="Calibri"/>
          <w:sz w:val="24"/>
          <w:szCs w:val="24"/>
        </w:rPr>
      </w:pPr>
    </w:p>
    <w:p w14:paraId="77AEEA8A" w14:textId="77777777" w:rsidR="00963583" w:rsidRDefault="00963583">
      <w:pPr>
        <w:rPr>
          <w:rFonts w:ascii="Calibri" w:hAnsi="Calibri" w:cs="Calibri"/>
          <w:sz w:val="24"/>
          <w:szCs w:val="24"/>
        </w:rPr>
      </w:pPr>
    </w:p>
    <w:p w14:paraId="0F3F9386" w14:textId="77777777" w:rsidR="00A5059A" w:rsidRDefault="00A5059A">
      <w:pPr>
        <w:rPr>
          <w:rFonts w:ascii="Calibri" w:hAnsi="Calibri" w:cs="Calibri"/>
          <w:sz w:val="24"/>
          <w:szCs w:val="24"/>
        </w:rPr>
      </w:pPr>
    </w:p>
    <w:p w14:paraId="09A7ED71" w14:textId="77777777" w:rsidR="00DE4A1A" w:rsidRDefault="00DE4A1A">
      <w:pPr>
        <w:rPr>
          <w:rFonts w:ascii="Calibri" w:hAnsi="Calibri" w:cs="Calibri"/>
          <w:sz w:val="24"/>
          <w:szCs w:val="24"/>
        </w:rPr>
      </w:pPr>
    </w:p>
    <w:p w14:paraId="21A20967" w14:textId="1E24E6EC" w:rsidR="00E36407" w:rsidRPr="00F211B6" w:rsidRDefault="00F211B6">
      <w:pPr>
        <w:rPr>
          <w:rFonts w:ascii="Calibri" w:hAnsi="Calibri" w:cs="Calibri"/>
          <w:sz w:val="24"/>
          <w:szCs w:val="24"/>
        </w:rPr>
      </w:pPr>
      <w:r>
        <w:rPr>
          <w:rFonts w:ascii="Calibri" w:hAnsi="Calibri" w:cs="Calibri"/>
          <w:sz w:val="24"/>
          <w:szCs w:val="24"/>
        </w:rPr>
        <w:t xml:space="preserve">The PA Program evaluates the average pre-requisite GPA of each cohort (benchmark </w:t>
      </w:r>
      <w:r>
        <w:rPr>
          <w:rFonts w:ascii="Calibri" w:hAnsi="Calibri" w:cs="Calibri"/>
          <w:sz w:val="24"/>
          <w:szCs w:val="24"/>
          <w:u w:val="single"/>
        </w:rPr>
        <w:t>&gt;</w:t>
      </w:r>
      <w:r>
        <w:rPr>
          <w:rFonts w:ascii="Calibri" w:hAnsi="Calibri" w:cs="Calibri"/>
          <w:sz w:val="24"/>
          <w:szCs w:val="24"/>
        </w:rPr>
        <w:t xml:space="preserve"> 3.5)</w:t>
      </w:r>
      <w:r w:rsidR="00963583">
        <w:rPr>
          <w:rFonts w:ascii="Calibri" w:hAnsi="Calibri" w:cs="Calibri"/>
          <w:sz w:val="24"/>
          <w:szCs w:val="24"/>
        </w:rPr>
        <w:t xml:space="preserve"> </w:t>
      </w:r>
      <w:r w:rsidR="00B06F6D">
        <w:rPr>
          <w:rFonts w:ascii="Calibri" w:hAnsi="Calibri" w:cs="Calibri"/>
          <w:sz w:val="24"/>
          <w:szCs w:val="24"/>
        </w:rPr>
        <w:t xml:space="preserve">as a measure of academic excellence.  The PA Program discerns commitment to the healthcare profession through assessment of the </w:t>
      </w:r>
      <w:r>
        <w:rPr>
          <w:rFonts w:ascii="Calibri" w:hAnsi="Calibri" w:cs="Calibri"/>
          <w:sz w:val="24"/>
          <w:szCs w:val="24"/>
        </w:rPr>
        <w:t xml:space="preserve">average number of reported patient care hours per cohort (benchmark </w:t>
      </w:r>
      <w:r>
        <w:rPr>
          <w:rFonts w:ascii="Calibri" w:hAnsi="Calibri" w:cs="Calibri"/>
          <w:sz w:val="24"/>
          <w:szCs w:val="24"/>
          <w:u w:val="single"/>
        </w:rPr>
        <w:t>&gt;</w:t>
      </w:r>
      <w:r>
        <w:rPr>
          <w:rFonts w:ascii="Calibri" w:hAnsi="Calibri" w:cs="Calibri"/>
          <w:sz w:val="24"/>
          <w:szCs w:val="24"/>
        </w:rPr>
        <w:t xml:space="preserve"> 1000 hours)</w:t>
      </w:r>
      <w:r w:rsidR="00963583">
        <w:rPr>
          <w:rFonts w:ascii="Calibri" w:hAnsi="Calibri" w:cs="Calibri"/>
          <w:sz w:val="24"/>
          <w:szCs w:val="24"/>
        </w:rPr>
        <w:t>.</w:t>
      </w:r>
    </w:p>
    <w:p w14:paraId="115E69D6" w14:textId="296DC17D" w:rsidR="00E36407" w:rsidRPr="00A5059A" w:rsidRDefault="00F211B6" w:rsidP="00A5059A">
      <w:pPr>
        <w:numPr>
          <w:ilvl w:val="0"/>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Average Co</w:t>
      </w:r>
      <w:r w:rsidRPr="00A5059A">
        <w:rPr>
          <w:rFonts w:ascii="Calibri" w:eastAsia="Times New Roman" w:hAnsi="Calibri" w:cs="Calibri"/>
          <w:kern w:val="0"/>
          <w:sz w:val="24"/>
          <w:szCs w:val="24"/>
          <w14:ligatures w14:val="none"/>
        </w:rPr>
        <w:t xml:space="preserve">hort </w:t>
      </w:r>
      <w:r w:rsidR="00E36407" w:rsidRPr="00A5059A">
        <w:rPr>
          <w:rFonts w:ascii="Calibri" w:eastAsia="Times New Roman" w:hAnsi="Calibri" w:cs="Calibri"/>
          <w:kern w:val="0"/>
          <w:sz w:val="24"/>
          <w:szCs w:val="24"/>
          <w14:ligatures w14:val="none"/>
        </w:rPr>
        <w:t xml:space="preserve">Prerequisite GPA of </w:t>
      </w:r>
      <w:r w:rsidR="00A5059A">
        <w:rPr>
          <w:rFonts w:ascii="Calibri" w:eastAsia="Times New Roman" w:hAnsi="Calibri" w:cs="Calibri"/>
          <w:kern w:val="0"/>
          <w:sz w:val="24"/>
          <w:szCs w:val="24"/>
          <w14:ligatures w14:val="none"/>
        </w:rPr>
        <w:t xml:space="preserve">at least </w:t>
      </w:r>
      <w:r w:rsidR="00E36407" w:rsidRPr="00A5059A">
        <w:rPr>
          <w:rFonts w:ascii="Calibri" w:eastAsia="Times New Roman" w:hAnsi="Calibri" w:cs="Calibri"/>
          <w:kern w:val="0"/>
          <w:sz w:val="24"/>
          <w:szCs w:val="24"/>
          <w14:ligatures w14:val="none"/>
        </w:rPr>
        <w:t>3.5</w:t>
      </w:r>
      <w:r w:rsidRPr="00A5059A">
        <w:rPr>
          <w:rFonts w:ascii="Calibri" w:eastAsia="Times New Roman" w:hAnsi="Calibri" w:cs="Calibri"/>
          <w:kern w:val="0"/>
          <w:sz w:val="24"/>
          <w:szCs w:val="24"/>
          <w14:ligatures w14:val="none"/>
        </w:rPr>
        <w:t xml:space="preserve"> </w:t>
      </w:r>
    </w:p>
    <w:p w14:paraId="0FF27FB6" w14:textId="77777777" w:rsidR="004C2094" w:rsidRDefault="004C2094" w:rsidP="008F215F">
      <w:pPr>
        <w:spacing w:after="0" w:line="240" w:lineRule="auto"/>
        <w:rPr>
          <w:rFonts w:ascii="Calibri" w:eastAsia="Times New Roman" w:hAnsi="Calibri" w:cs="Calibri"/>
          <w:kern w:val="0"/>
          <w:sz w:val="24"/>
          <w:szCs w:val="24"/>
          <w14:ligatures w14:val="none"/>
        </w:rPr>
      </w:pPr>
    </w:p>
    <w:tbl>
      <w:tblPr>
        <w:tblpPr w:leftFromText="180" w:rightFromText="180" w:vertAnchor="text" w:horzAnchor="page" w:tblpX="2791" w:tblpY="200"/>
        <w:tblW w:w="4260" w:type="dxa"/>
        <w:tblLook w:val="04A0" w:firstRow="1" w:lastRow="0" w:firstColumn="1" w:lastColumn="0" w:noHBand="0" w:noVBand="1"/>
      </w:tblPr>
      <w:tblGrid>
        <w:gridCol w:w="1660"/>
        <w:gridCol w:w="1300"/>
        <w:gridCol w:w="1300"/>
      </w:tblGrid>
      <w:tr w:rsidR="00F211B6" w:rsidRPr="008F215F" w14:paraId="5BBF756C" w14:textId="44AF51C3" w:rsidTr="00F211B6">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E4082" w14:textId="6BB1A090" w:rsidR="00F211B6" w:rsidRPr="008F215F" w:rsidRDefault="00F211B6" w:rsidP="00F211B6">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 xml:space="preserve">Cohort </w:t>
            </w:r>
            <w:r w:rsidRPr="008F215F">
              <w:rPr>
                <w:rFonts w:ascii="Calibri" w:eastAsia="Times New Roman" w:hAnsi="Calibri" w:cs="Calibri"/>
                <w:b/>
                <w:bCs/>
                <w:color w:val="000000"/>
                <w:kern w:val="0"/>
                <w14:ligatures w14:val="none"/>
              </w:rPr>
              <w:t>Graduation Year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7ED7573" w14:textId="77777777" w:rsidR="00F211B6" w:rsidRPr="008F215F" w:rsidRDefault="00F211B6" w:rsidP="00F211B6">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 xml:space="preserve">Average </w:t>
            </w:r>
            <w:r w:rsidRPr="008F215F">
              <w:rPr>
                <w:rFonts w:ascii="Calibri" w:eastAsia="Times New Roman" w:hAnsi="Calibri" w:cs="Calibri"/>
                <w:b/>
                <w:bCs/>
                <w:color w:val="000000"/>
                <w:kern w:val="0"/>
                <w14:ligatures w14:val="none"/>
              </w:rPr>
              <w:t>Pre</w:t>
            </w:r>
            <w:r>
              <w:rPr>
                <w:rFonts w:ascii="Calibri" w:eastAsia="Times New Roman" w:hAnsi="Calibri" w:cs="Calibri"/>
                <w:b/>
                <w:bCs/>
                <w:color w:val="000000"/>
                <w:kern w:val="0"/>
                <w14:ligatures w14:val="none"/>
              </w:rPr>
              <w:t>-</w:t>
            </w:r>
            <w:r w:rsidRPr="008F215F">
              <w:rPr>
                <w:rFonts w:ascii="Calibri" w:eastAsia="Times New Roman" w:hAnsi="Calibri" w:cs="Calibri"/>
                <w:b/>
                <w:bCs/>
                <w:color w:val="000000"/>
                <w:kern w:val="0"/>
                <w14:ligatures w14:val="none"/>
              </w:rPr>
              <w:t>Req GPA</w:t>
            </w:r>
          </w:p>
        </w:tc>
        <w:tc>
          <w:tcPr>
            <w:tcW w:w="1300" w:type="dxa"/>
            <w:tcBorders>
              <w:top w:val="single" w:sz="4" w:space="0" w:color="auto"/>
              <w:left w:val="nil"/>
              <w:bottom w:val="single" w:sz="4" w:space="0" w:color="auto"/>
              <w:right w:val="single" w:sz="4" w:space="0" w:color="auto"/>
            </w:tcBorders>
          </w:tcPr>
          <w:p w14:paraId="14E08A66" w14:textId="0D2B7837" w:rsidR="00F211B6" w:rsidRDefault="00F211B6" w:rsidP="00F211B6">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Goal Met</w:t>
            </w:r>
          </w:p>
        </w:tc>
      </w:tr>
      <w:tr w:rsidR="00F211B6" w:rsidRPr="008F215F" w14:paraId="25C1D2DD" w14:textId="052A1565" w:rsidTr="00F211B6">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B08965C" w14:textId="34A7461F" w:rsidR="00F211B6" w:rsidRPr="008F215F" w:rsidRDefault="00F211B6" w:rsidP="00F211B6">
            <w:pPr>
              <w:spacing w:after="0" w:line="240" w:lineRule="auto"/>
              <w:jc w:val="center"/>
              <w:rPr>
                <w:rFonts w:ascii="Calibri" w:eastAsia="Times New Roman" w:hAnsi="Calibri" w:cs="Calibri"/>
                <w:b/>
                <w:bCs/>
                <w:color w:val="000000"/>
                <w:kern w:val="0"/>
                <w14:ligatures w14:val="none"/>
              </w:rPr>
            </w:pPr>
            <w:r w:rsidRPr="008F215F">
              <w:rPr>
                <w:rFonts w:ascii="Calibri" w:eastAsia="Times New Roman" w:hAnsi="Calibri" w:cs="Calibri"/>
                <w:b/>
                <w:bCs/>
                <w:color w:val="000000"/>
                <w:kern w:val="0"/>
                <w14:ligatures w14:val="none"/>
              </w:rPr>
              <w:t>202</w:t>
            </w:r>
            <w:r w:rsidR="00A43F46">
              <w:rPr>
                <w:rFonts w:ascii="Calibri" w:eastAsia="Times New Roman" w:hAnsi="Calibri" w:cs="Calibri"/>
                <w:b/>
                <w:bCs/>
                <w:color w:val="000000"/>
                <w:kern w:val="0"/>
                <w14:ligatures w14:val="none"/>
              </w:rPr>
              <w:t>2</w:t>
            </w:r>
          </w:p>
        </w:tc>
        <w:tc>
          <w:tcPr>
            <w:tcW w:w="1300" w:type="dxa"/>
            <w:tcBorders>
              <w:top w:val="nil"/>
              <w:left w:val="nil"/>
              <w:bottom w:val="single" w:sz="4" w:space="0" w:color="auto"/>
              <w:right w:val="single" w:sz="4" w:space="0" w:color="auto"/>
            </w:tcBorders>
            <w:shd w:val="clear" w:color="auto" w:fill="auto"/>
            <w:noWrap/>
            <w:vAlign w:val="bottom"/>
            <w:hideMark/>
          </w:tcPr>
          <w:p w14:paraId="737D375D" w14:textId="729A3057" w:rsidR="00F211B6" w:rsidRPr="008F215F" w:rsidRDefault="00F211B6" w:rsidP="00F211B6">
            <w:pPr>
              <w:spacing w:after="0" w:line="240" w:lineRule="auto"/>
              <w:jc w:val="center"/>
              <w:rPr>
                <w:rFonts w:ascii="Calibri" w:eastAsia="Times New Roman" w:hAnsi="Calibri" w:cs="Calibri"/>
                <w:color w:val="000000"/>
                <w:kern w:val="0"/>
                <w14:ligatures w14:val="none"/>
              </w:rPr>
            </w:pPr>
            <w:r w:rsidRPr="008F215F">
              <w:rPr>
                <w:rFonts w:ascii="Calibri" w:eastAsia="Times New Roman" w:hAnsi="Calibri" w:cs="Calibri"/>
                <w:color w:val="000000"/>
                <w:kern w:val="0"/>
                <w14:ligatures w14:val="none"/>
              </w:rPr>
              <w:t>3.</w:t>
            </w:r>
            <w:r w:rsidR="00A43F46">
              <w:rPr>
                <w:rFonts w:ascii="Calibri" w:eastAsia="Times New Roman" w:hAnsi="Calibri" w:cs="Calibri"/>
                <w:color w:val="000000"/>
                <w:kern w:val="0"/>
                <w14:ligatures w14:val="none"/>
              </w:rPr>
              <w:t>59</w:t>
            </w:r>
          </w:p>
        </w:tc>
        <w:tc>
          <w:tcPr>
            <w:tcW w:w="1300" w:type="dxa"/>
            <w:tcBorders>
              <w:top w:val="nil"/>
              <w:left w:val="nil"/>
              <w:bottom w:val="single" w:sz="4" w:space="0" w:color="auto"/>
              <w:right w:val="single" w:sz="4" w:space="0" w:color="auto"/>
            </w:tcBorders>
          </w:tcPr>
          <w:p w14:paraId="3A8368DB" w14:textId="26A4FC87" w:rsidR="00F211B6" w:rsidRPr="008F215F" w:rsidRDefault="00F211B6" w:rsidP="00F211B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F211B6" w:rsidRPr="008F215F" w14:paraId="655D0324" w14:textId="5E5A76FE" w:rsidTr="004C20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7C3274D" w14:textId="77777777" w:rsidR="00F211B6" w:rsidRPr="008F215F" w:rsidRDefault="00F211B6" w:rsidP="00F211B6">
            <w:pPr>
              <w:spacing w:after="0" w:line="240" w:lineRule="auto"/>
              <w:jc w:val="center"/>
              <w:rPr>
                <w:rFonts w:ascii="Calibri" w:eastAsia="Times New Roman" w:hAnsi="Calibri" w:cs="Calibri"/>
                <w:b/>
                <w:bCs/>
                <w:color w:val="000000"/>
                <w:kern w:val="0"/>
                <w14:ligatures w14:val="none"/>
              </w:rPr>
            </w:pPr>
            <w:r w:rsidRPr="008F215F">
              <w:rPr>
                <w:rFonts w:ascii="Calibri" w:eastAsia="Times New Roman" w:hAnsi="Calibri" w:cs="Calibri"/>
                <w:b/>
                <w:bCs/>
                <w:color w:val="000000"/>
                <w:kern w:val="0"/>
                <w14:ligatures w14:val="none"/>
              </w:rPr>
              <w:t>2023</w:t>
            </w:r>
          </w:p>
        </w:tc>
        <w:tc>
          <w:tcPr>
            <w:tcW w:w="1300" w:type="dxa"/>
            <w:tcBorders>
              <w:top w:val="nil"/>
              <w:left w:val="nil"/>
              <w:bottom w:val="single" w:sz="4" w:space="0" w:color="auto"/>
              <w:right w:val="single" w:sz="4" w:space="0" w:color="auto"/>
            </w:tcBorders>
            <w:shd w:val="clear" w:color="auto" w:fill="auto"/>
            <w:noWrap/>
            <w:vAlign w:val="bottom"/>
            <w:hideMark/>
          </w:tcPr>
          <w:p w14:paraId="34C78599" w14:textId="77777777" w:rsidR="00F211B6" w:rsidRPr="008F215F" w:rsidRDefault="00F211B6" w:rsidP="00F211B6">
            <w:pPr>
              <w:spacing w:after="0" w:line="240" w:lineRule="auto"/>
              <w:jc w:val="center"/>
              <w:rPr>
                <w:rFonts w:ascii="Calibri" w:eastAsia="Times New Roman" w:hAnsi="Calibri" w:cs="Calibri"/>
                <w:color w:val="000000"/>
                <w:kern w:val="0"/>
                <w14:ligatures w14:val="none"/>
              </w:rPr>
            </w:pPr>
            <w:r w:rsidRPr="008F215F">
              <w:rPr>
                <w:rFonts w:ascii="Calibri" w:eastAsia="Times New Roman" w:hAnsi="Calibri" w:cs="Calibri"/>
                <w:color w:val="000000"/>
                <w:kern w:val="0"/>
                <w14:ligatures w14:val="none"/>
              </w:rPr>
              <w:t>3.57</w:t>
            </w:r>
          </w:p>
        </w:tc>
        <w:tc>
          <w:tcPr>
            <w:tcW w:w="1300" w:type="dxa"/>
            <w:tcBorders>
              <w:top w:val="nil"/>
              <w:left w:val="nil"/>
              <w:bottom w:val="single" w:sz="4" w:space="0" w:color="auto"/>
              <w:right w:val="single" w:sz="4" w:space="0" w:color="auto"/>
            </w:tcBorders>
          </w:tcPr>
          <w:p w14:paraId="4F93DB85" w14:textId="697B4C8D" w:rsidR="00F211B6" w:rsidRPr="008F215F" w:rsidRDefault="00F211B6" w:rsidP="00F211B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F211B6" w:rsidRPr="008F215F" w14:paraId="146E1C20" w14:textId="765950B5" w:rsidTr="004C2094">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E5DA3" w14:textId="2C8DAEA0" w:rsidR="00F211B6" w:rsidRPr="008F215F" w:rsidRDefault="00F211B6" w:rsidP="00F211B6">
            <w:pPr>
              <w:spacing w:after="0" w:line="240" w:lineRule="auto"/>
              <w:jc w:val="center"/>
              <w:rPr>
                <w:rFonts w:ascii="Calibri" w:eastAsia="Times New Roman" w:hAnsi="Calibri" w:cs="Calibri"/>
                <w:b/>
                <w:bCs/>
                <w:color w:val="000000"/>
                <w:kern w:val="0"/>
                <w14:ligatures w14:val="none"/>
              </w:rPr>
            </w:pPr>
            <w:r w:rsidRPr="008F215F">
              <w:rPr>
                <w:rFonts w:ascii="Calibri" w:eastAsia="Times New Roman" w:hAnsi="Calibri" w:cs="Calibri"/>
                <w:b/>
                <w:bCs/>
                <w:color w:val="000000"/>
                <w:kern w:val="0"/>
                <w14:ligatures w14:val="none"/>
              </w:rPr>
              <w:t>202</w:t>
            </w:r>
            <w:r w:rsidR="00A43F46">
              <w:rPr>
                <w:rFonts w:ascii="Calibri" w:eastAsia="Times New Roman" w:hAnsi="Calibri" w:cs="Calibri"/>
                <w:b/>
                <w:bCs/>
                <w:color w:val="000000"/>
                <w:kern w:val="0"/>
                <w14:ligatures w14:val="none"/>
              </w:rPr>
              <w:t>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56AFCB9" w14:textId="548B8300" w:rsidR="00F211B6" w:rsidRPr="008F215F" w:rsidRDefault="00F211B6" w:rsidP="00F211B6">
            <w:pPr>
              <w:spacing w:after="0" w:line="240" w:lineRule="auto"/>
              <w:jc w:val="center"/>
              <w:rPr>
                <w:rFonts w:ascii="Calibri" w:eastAsia="Times New Roman" w:hAnsi="Calibri" w:cs="Calibri"/>
                <w:color w:val="000000"/>
                <w:kern w:val="0"/>
                <w14:ligatures w14:val="none"/>
              </w:rPr>
            </w:pPr>
            <w:r w:rsidRPr="008F215F">
              <w:rPr>
                <w:rFonts w:ascii="Calibri" w:eastAsia="Times New Roman" w:hAnsi="Calibri" w:cs="Calibri"/>
                <w:color w:val="000000"/>
                <w:kern w:val="0"/>
                <w14:ligatures w14:val="none"/>
              </w:rPr>
              <w:t>3.</w:t>
            </w:r>
            <w:r w:rsidR="00A43F46">
              <w:rPr>
                <w:rFonts w:ascii="Calibri" w:eastAsia="Times New Roman" w:hAnsi="Calibri" w:cs="Calibri"/>
                <w:color w:val="000000"/>
                <w:kern w:val="0"/>
                <w14:ligatures w14:val="none"/>
              </w:rPr>
              <w:t>65</w:t>
            </w:r>
          </w:p>
        </w:tc>
        <w:tc>
          <w:tcPr>
            <w:tcW w:w="1300" w:type="dxa"/>
            <w:tcBorders>
              <w:top w:val="single" w:sz="4" w:space="0" w:color="auto"/>
              <w:left w:val="nil"/>
              <w:bottom w:val="single" w:sz="4" w:space="0" w:color="auto"/>
              <w:right w:val="single" w:sz="4" w:space="0" w:color="auto"/>
            </w:tcBorders>
          </w:tcPr>
          <w:p w14:paraId="5B7A3653" w14:textId="16293C22" w:rsidR="00F211B6" w:rsidRPr="008F215F" w:rsidRDefault="00F211B6" w:rsidP="00F211B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4C2094" w:rsidRPr="008F215F" w14:paraId="07298889" w14:textId="77777777" w:rsidTr="004C2094">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006FF" w14:textId="13F5E384" w:rsidR="004C2094" w:rsidRPr="008F215F" w:rsidRDefault="004C2094" w:rsidP="00F211B6">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2025</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1AB95063" w14:textId="546E1CF6" w:rsidR="004C2094" w:rsidRPr="008F215F" w:rsidRDefault="004C2094" w:rsidP="00F211B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3.63</w:t>
            </w:r>
          </w:p>
        </w:tc>
        <w:tc>
          <w:tcPr>
            <w:tcW w:w="1300" w:type="dxa"/>
            <w:tcBorders>
              <w:top w:val="single" w:sz="4" w:space="0" w:color="auto"/>
              <w:left w:val="nil"/>
              <w:bottom w:val="single" w:sz="4" w:space="0" w:color="auto"/>
              <w:right w:val="single" w:sz="4" w:space="0" w:color="auto"/>
            </w:tcBorders>
          </w:tcPr>
          <w:p w14:paraId="524DA115" w14:textId="3837E519" w:rsidR="004C2094" w:rsidRDefault="004C2094" w:rsidP="00F211B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4E48EA" w:rsidRPr="008F215F" w14:paraId="6D7BC017" w14:textId="77777777" w:rsidTr="004C2094">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EACCD" w14:textId="75B1BE97" w:rsidR="004E48EA" w:rsidRDefault="004E48EA" w:rsidP="00F211B6">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2026</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12280CAB" w14:textId="7D1B7076" w:rsidR="004E48EA" w:rsidRDefault="0055126F" w:rsidP="00F211B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3.67</w:t>
            </w:r>
          </w:p>
        </w:tc>
        <w:tc>
          <w:tcPr>
            <w:tcW w:w="1300" w:type="dxa"/>
            <w:tcBorders>
              <w:top w:val="single" w:sz="4" w:space="0" w:color="auto"/>
              <w:left w:val="nil"/>
              <w:bottom w:val="single" w:sz="4" w:space="0" w:color="auto"/>
              <w:right w:val="single" w:sz="4" w:space="0" w:color="auto"/>
            </w:tcBorders>
          </w:tcPr>
          <w:p w14:paraId="257AA795" w14:textId="6BDFB61D" w:rsidR="004E48EA" w:rsidRDefault="0055126F" w:rsidP="00F211B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bl>
    <w:p w14:paraId="5B213811" w14:textId="77777777" w:rsidR="00F211B6" w:rsidRDefault="00F211B6" w:rsidP="008F215F">
      <w:pPr>
        <w:spacing w:after="0" w:line="240" w:lineRule="auto"/>
        <w:rPr>
          <w:rFonts w:ascii="Calibri" w:eastAsia="Times New Roman" w:hAnsi="Calibri" w:cs="Calibri"/>
          <w:kern w:val="0"/>
          <w:sz w:val="24"/>
          <w:szCs w:val="24"/>
          <w14:ligatures w14:val="none"/>
        </w:rPr>
      </w:pPr>
    </w:p>
    <w:p w14:paraId="15E59DBB" w14:textId="77777777" w:rsidR="00F211B6" w:rsidRDefault="00F211B6" w:rsidP="008F215F">
      <w:pPr>
        <w:spacing w:after="0" w:line="240" w:lineRule="auto"/>
        <w:rPr>
          <w:rFonts w:ascii="Calibri" w:eastAsia="Times New Roman" w:hAnsi="Calibri" w:cs="Calibri"/>
          <w:kern w:val="0"/>
          <w:sz w:val="24"/>
          <w:szCs w:val="24"/>
          <w14:ligatures w14:val="none"/>
        </w:rPr>
      </w:pPr>
    </w:p>
    <w:p w14:paraId="78686FAE" w14:textId="6D9D055F" w:rsidR="00E36407" w:rsidRDefault="00E36407" w:rsidP="00DE4A1A">
      <w:pPr>
        <w:rPr>
          <w:rFonts w:ascii="Calibri" w:hAnsi="Calibri" w:cs="Calibri"/>
          <w:sz w:val="24"/>
          <w:szCs w:val="24"/>
        </w:rPr>
      </w:pPr>
    </w:p>
    <w:p w14:paraId="26F9C815" w14:textId="77777777" w:rsidR="00DE4A1A" w:rsidRDefault="00DE4A1A" w:rsidP="00DE4A1A">
      <w:pPr>
        <w:rPr>
          <w:rFonts w:ascii="Calibri" w:hAnsi="Calibri" w:cs="Calibri"/>
          <w:sz w:val="24"/>
          <w:szCs w:val="24"/>
        </w:rPr>
      </w:pPr>
    </w:p>
    <w:p w14:paraId="082A33D1" w14:textId="77777777" w:rsidR="00DE4A1A" w:rsidRDefault="00DE4A1A" w:rsidP="00DE4A1A">
      <w:pPr>
        <w:rPr>
          <w:rFonts w:ascii="Calibri" w:hAnsi="Calibri" w:cs="Calibri"/>
          <w:sz w:val="24"/>
          <w:szCs w:val="24"/>
        </w:rPr>
      </w:pPr>
    </w:p>
    <w:p w14:paraId="1FE085C2" w14:textId="77777777" w:rsidR="00DE4A1A" w:rsidRDefault="00DE4A1A" w:rsidP="00DE4A1A">
      <w:pPr>
        <w:rPr>
          <w:rFonts w:ascii="Calibri" w:hAnsi="Calibri" w:cs="Calibri"/>
          <w:sz w:val="24"/>
          <w:szCs w:val="24"/>
        </w:rPr>
      </w:pPr>
    </w:p>
    <w:p w14:paraId="32267407" w14:textId="77777777" w:rsidR="00DE4A1A" w:rsidRDefault="00DE4A1A" w:rsidP="00DE4A1A">
      <w:pPr>
        <w:rPr>
          <w:rFonts w:ascii="Calibri" w:hAnsi="Calibri" w:cs="Calibri"/>
          <w:sz w:val="24"/>
          <w:szCs w:val="24"/>
        </w:rPr>
      </w:pPr>
    </w:p>
    <w:p w14:paraId="4DE211A1" w14:textId="77777777" w:rsidR="00DE4A1A" w:rsidRDefault="00DE4A1A" w:rsidP="00DE4A1A">
      <w:pPr>
        <w:rPr>
          <w:rFonts w:ascii="Calibri" w:hAnsi="Calibri" w:cs="Calibri"/>
          <w:sz w:val="24"/>
          <w:szCs w:val="24"/>
        </w:rPr>
      </w:pPr>
    </w:p>
    <w:p w14:paraId="663D3004" w14:textId="77777777" w:rsidR="00DE4A1A" w:rsidRDefault="00DE4A1A" w:rsidP="00DE4A1A">
      <w:pPr>
        <w:pStyle w:val="ListParagraph"/>
        <w:numPr>
          <w:ilvl w:val="0"/>
          <w:numId w:val="1"/>
        </w:numPr>
        <w:rPr>
          <w:rFonts w:ascii="Calibri" w:hAnsi="Calibri" w:cs="Calibri"/>
          <w:sz w:val="24"/>
          <w:szCs w:val="24"/>
        </w:rPr>
      </w:pPr>
      <w:r>
        <w:rPr>
          <w:rFonts w:ascii="Calibri" w:hAnsi="Calibri" w:cs="Calibri"/>
          <w:sz w:val="24"/>
          <w:szCs w:val="24"/>
        </w:rPr>
        <w:lastRenderedPageBreak/>
        <w:t xml:space="preserve">Average reported patient care hours per cohort (benchmark </w:t>
      </w:r>
      <w:r>
        <w:rPr>
          <w:rFonts w:ascii="Calibri" w:hAnsi="Calibri" w:cs="Calibri"/>
          <w:sz w:val="24"/>
          <w:szCs w:val="24"/>
          <w:u w:val="single"/>
        </w:rPr>
        <w:t>&gt;</w:t>
      </w:r>
      <w:r>
        <w:rPr>
          <w:rFonts w:ascii="Calibri" w:hAnsi="Calibri" w:cs="Calibri"/>
          <w:sz w:val="24"/>
          <w:szCs w:val="24"/>
        </w:rPr>
        <w:t xml:space="preserve"> 1000 hours).  The minimum requirement for consideration for enrollment is 500 hours of hands-on patient care experience.</w:t>
      </w:r>
    </w:p>
    <w:p w14:paraId="06BB9B30" w14:textId="77777777" w:rsidR="00DE4A1A" w:rsidRPr="00DE4A1A" w:rsidRDefault="00DE4A1A" w:rsidP="00DE4A1A">
      <w:pPr>
        <w:rPr>
          <w:rFonts w:ascii="Calibri" w:hAnsi="Calibri" w:cs="Calibri"/>
          <w:sz w:val="24"/>
          <w:szCs w:val="24"/>
        </w:rPr>
      </w:pPr>
    </w:p>
    <w:tbl>
      <w:tblPr>
        <w:tblW w:w="5120" w:type="dxa"/>
        <w:tblInd w:w="1665" w:type="dxa"/>
        <w:tblLook w:val="04A0" w:firstRow="1" w:lastRow="0" w:firstColumn="1" w:lastColumn="0" w:noHBand="0" w:noVBand="1"/>
      </w:tblPr>
      <w:tblGrid>
        <w:gridCol w:w="960"/>
        <w:gridCol w:w="2080"/>
        <w:gridCol w:w="2080"/>
      </w:tblGrid>
      <w:tr w:rsidR="00F211B6" w:rsidRPr="00F211B6" w14:paraId="185A4363" w14:textId="4F5077A2" w:rsidTr="00F93AB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1F364" w14:textId="77777777" w:rsidR="00F211B6" w:rsidRPr="00F211B6" w:rsidRDefault="00F211B6" w:rsidP="00F211B6">
            <w:pPr>
              <w:spacing w:after="0" w:line="240" w:lineRule="auto"/>
              <w:jc w:val="center"/>
              <w:rPr>
                <w:rFonts w:ascii="Calibri" w:eastAsia="Times New Roman" w:hAnsi="Calibri" w:cs="Calibri"/>
                <w:b/>
                <w:bCs/>
                <w:color w:val="000000"/>
                <w:kern w:val="0"/>
                <w14:ligatures w14:val="none"/>
              </w:rPr>
            </w:pPr>
            <w:r w:rsidRPr="00F211B6">
              <w:rPr>
                <w:rFonts w:ascii="Calibri" w:eastAsia="Times New Roman" w:hAnsi="Calibri" w:cs="Calibri"/>
                <w:b/>
                <w:bCs/>
                <w:color w:val="000000"/>
                <w:kern w:val="0"/>
                <w14:ligatures w14:val="none"/>
              </w:rPr>
              <w:t>Cohort</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4B22FD3F" w14:textId="77777777" w:rsidR="00F211B6" w:rsidRPr="00F211B6" w:rsidRDefault="00F211B6" w:rsidP="00F211B6">
            <w:pPr>
              <w:spacing w:after="0" w:line="240" w:lineRule="auto"/>
              <w:jc w:val="center"/>
              <w:rPr>
                <w:rFonts w:ascii="Calibri" w:eastAsia="Times New Roman" w:hAnsi="Calibri" w:cs="Calibri"/>
                <w:b/>
                <w:bCs/>
                <w:color w:val="000000"/>
                <w:kern w:val="0"/>
                <w14:ligatures w14:val="none"/>
              </w:rPr>
            </w:pPr>
            <w:r w:rsidRPr="00F211B6">
              <w:rPr>
                <w:rFonts w:ascii="Calibri" w:eastAsia="Times New Roman" w:hAnsi="Calibri" w:cs="Calibri"/>
                <w:b/>
                <w:bCs/>
                <w:color w:val="000000"/>
                <w:kern w:val="0"/>
                <w14:ligatures w14:val="none"/>
              </w:rPr>
              <w:t>Average Clinical Hours</w:t>
            </w:r>
          </w:p>
        </w:tc>
        <w:tc>
          <w:tcPr>
            <w:tcW w:w="2080" w:type="dxa"/>
            <w:tcBorders>
              <w:top w:val="single" w:sz="4" w:space="0" w:color="auto"/>
              <w:left w:val="nil"/>
              <w:bottom w:val="single" w:sz="4" w:space="0" w:color="auto"/>
              <w:right w:val="single" w:sz="4" w:space="0" w:color="auto"/>
            </w:tcBorders>
          </w:tcPr>
          <w:p w14:paraId="5D0A6607" w14:textId="7991D969" w:rsidR="00F211B6" w:rsidRPr="00F211B6" w:rsidRDefault="00F211B6" w:rsidP="00F211B6">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Goal Met</w:t>
            </w:r>
          </w:p>
        </w:tc>
      </w:tr>
      <w:tr w:rsidR="00F211B6" w:rsidRPr="00F211B6" w14:paraId="53F5089C" w14:textId="72F9151F" w:rsidTr="00F93A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D7FD36" w14:textId="28A44564" w:rsidR="00F211B6" w:rsidRPr="00F211B6" w:rsidRDefault="00F211B6" w:rsidP="00F211B6">
            <w:pPr>
              <w:spacing w:after="0" w:line="240" w:lineRule="auto"/>
              <w:jc w:val="center"/>
              <w:rPr>
                <w:rFonts w:ascii="Calibri" w:eastAsia="Times New Roman" w:hAnsi="Calibri" w:cs="Calibri"/>
                <w:b/>
                <w:bCs/>
                <w:color w:val="000000"/>
                <w:kern w:val="0"/>
                <w14:ligatures w14:val="none"/>
              </w:rPr>
            </w:pPr>
            <w:r w:rsidRPr="00F211B6">
              <w:rPr>
                <w:rFonts w:ascii="Calibri" w:eastAsia="Times New Roman" w:hAnsi="Calibri" w:cs="Calibri"/>
                <w:b/>
                <w:bCs/>
                <w:color w:val="000000"/>
                <w:kern w:val="0"/>
                <w14:ligatures w14:val="none"/>
              </w:rPr>
              <w:t>202</w:t>
            </w:r>
            <w:r w:rsidR="00A43F46">
              <w:rPr>
                <w:rFonts w:ascii="Calibri" w:eastAsia="Times New Roman" w:hAnsi="Calibri" w:cs="Calibri"/>
                <w:b/>
                <w:bCs/>
                <w:color w:val="000000"/>
                <w:kern w:val="0"/>
                <w14:ligatures w14:val="none"/>
              </w:rPr>
              <w:t>2</w:t>
            </w:r>
          </w:p>
        </w:tc>
        <w:tc>
          <w:tcPr>
            <w:tcW w:w="2080" w:type="dxa"/>
            <w:tcBorders>
              <w:top w:val="nil"/>
              <w:left w:val="nil"/>
              <w:bottom w:val="single" w:sz="4" w:space="0" w:color="auto"/>
              <w:right w:val="single" w:sz="4" w:space="0" w:color="auto"/>
            </w:tcBorders>
            <w:shd w:val="clear" w:color="auto" w:fill="auto"/>
            <w:noWrap/>
            <w:vAlign w:val="bottom"/>
            <w:hideMark/>
          </w:tcPr>
          <w:p w14:paraId="4E19EF10" w14:textId="05F9A408" w:rsidR="00F211B6" w:rsidRPr="00F211B6" w:rsidRDefault="00A43F46" w:rsidP="00F211B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2278</w:t>
            </w:r>
          </w:p>
        </w:tc>
        <w:tc>
          <w:tcPr>
            <w:tcW w:w="2080" w:type="dxa"/>
            <w:tcBorders>
              <w:top w:val="nil"/>
              <w:left w:val="nil"/>
              <w:bottom w:val="single" w:sz="4" w:space="0" w:color="auto"/>
              <w:right w:val="single" w:sz="4" w:space="0" w:color="auto"/>
            </w:tcBorders>
          </w:tcPr>
          <w:p w14:paraId="58AC4CC2" w14:textId="65E2A4CA" w:rsidR="00F211B6" w:rsidRPr="00F211B6" w:rsidRDefault="00F211B6" w:rsidP="00F211B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F211B6" w:rsidRPr="00F211B6" w14:paraId="6A3C15C4" w14:textId="65098A1D" w:rsidTr="00F93A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5833AB" w14:textId="77777777" w:rsidR="00F211B6" w:rsidRPr="00F211B6" w:rsidRDefault="00F211B6" w:rsidP="00F211B6">
            <w:pPr>
              <w:spacing w:after="0" w:line="240" w:lineRule="auto"/>
              <w:jc w:val="center"/>
              <w:rPr>
                <w:rFonts w:ascii="Calibri" w:eastAsia="Times New Roman" w:hAnsi="Calibri" w:cs="Calibri"/>
                <w:b/>
                <w:bCs/>
                <w:color w:val="000000"/>
                <w:kern w:val="0"/>
                <w14:ligatures w14:val="none"/>
              </w:rPr>
            </w:pPr>
            <w:r w:rsidRPr="00F211B6">
              <w:rPr>
                <w:rFonts w:ascii="Calibri" w:eastAsia="Times New Roman" w:hAnsi="Calibri" w:cs="Calibri"/>
                <w:b/>
                <w:bCs/>
                <w:color w:val="000000"/>
                <w:kern w:val="0"/>
                <w14:ligatures w14:val="none"/>
              </w:rPr>
              <w:t>2023</w:t>
            </w:r>
          </w:p>
        </w:tc>
        <w:tc>
          <w:tcPr>
            <w:tcW w:w="2080" w:type="dxa"/>
            <w:tcBorders>
              <w:top w:val="nil"/>
              <w:left w:val="nil"/>
              <w:bottom w:val="single" w:sz="4" w:space="0" w:color="auto"/>
              <w:right w:val="single" w:sz="4" w:space="0" w:color="auto"/>
            </w:tcBorders>
            <w:shd w:val="clear" w:color="auto" w:fill="auto"/>
            <w:noWrap/>
            <w:vAlign w:val="bottom"/>
            <w:hideMark/>
          </w:tcPr>
          <w:p w14:paraId="24C30FA6" w14:textId="77777777" w:rsidR="00F211B6" w:rsidRPr="00F211B6" w:rsidRDefault="00F211B6" w:rsidP="00F211B6">
            <w:pPr>
              <w:spacing w:after="0" w:line="240" w:lineRule="auto"/>
              <w:jc w:val="center"/>
              <w:rPr>
                <w:rFonts w:ascii="Calibri" w:eastAsia="Times New Roman" w:hAnsi="Calibri" w:cs="Calibri"/>
                <w:color w:val="000000"/>
                <w:kern w:val="0"/>
                <w14:ligatures w14:val="none"/>
              </w:rPr>
            </w:pPr>
            <w:r w:rsidRPr="00F211B6">
              <w:rPr>
                <w:rFonts w:ascii="Calibri" w:eastAsia="Times New Roman" w:hAnsi="Calibri" w:cs="Calibri"/>
                <w:color w:val="000000"/>
                <w:kern w:val="0"/>
                <w14:ligatures w14:val="none"/>
              </w:rPr>
              <w:t>2389</w:t>
            </w:r>
          </w:p>
        </w:tc>
        <w:tc>
          <w:tcPr>
            <w:tcW w:w="2080" w:type="dxa"/>
            <w:tcBorders>
              <w:top w:val="nil"/>
              <w:left w:val="nil"/>
              <w:bottom w:val="single" w:sz="4" w:space="0" w:color="auto"/>
              <w:right w:val="single" w:sz="4" w:space="0" w:color="auto"/>
            </w:tcBorders>
          </w:tcPr>
          <w:p w14:paraId="3A0459FF" w14:textId="67B1B0E4" w:rsidR="00F211B6" w:rsidRPr="00F211B6" w:rsidRDefault="00F211B6" w:rsidP="00F211B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F211B6" w:rsidRPr="00F211B6" w14:paraId="591C460F" w14:textId="53FD4ED9" w:rsidTr="004C20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1BDE77" w14:textId="0188818E" w:rsidR="00F211B6" w:rsidRPr="00F211B6" w:rsidRDefault="00F211B6" w:rsidP="00F211B6">
            <w:pPr>
              <w:spacing w:after="0" w:line="240" w:lineRule="auto"/>
              <w:jc w:val="center"/>
              <w:rPr>
                <w:rFonts w:ascii="Calibri" w:eastAsia="Times New Roman" w:hAnsi="Calibri" w:cs="Calibri"/>
                <w:b/>
                <w:bCs/>
                <w:color w:val="000000"/>
                <w:kern w:val="0"/>
                <w14:ligatures w14:val="none"/>
              </w:rPr>
            </w:pPr>
            <w:r w:rsidRPr="00F211B6">
              <w:rPr>
                <w:rFonts w:ascii="Calibri" w:eastAsia="Times New Roman" w:hAnsi="Calibri" w:cs="Calibri"/>
                <w:b/>
                <w:bCs/>
                <w:color w:val="000000"/>
                <w:kern w:val="0"/>
                <w14:ligatures w14:val="none"/>
              </w:rPr>
              <w:t>202</w:t>
            </w:r>
            <w:r w:rsidR="00A43F46">
              <w:rPr>
                <w:rFonts w:ascii="Calibri" w:eastAsia="Times New Roman" w:hAnsi="Calibri" w:cs="Calibri"/>
                <w:b/>
                <w:bCs/>
                <w:color w:val="000000"/>
                <w:kern w:val="0"/>
                <w14:ligatures w14:val="none"/>
              </w:rPr>
              <w:t>4</w:t>
            </w:r>
          </w:p>
        </w:tc>
        <w:tc>
          <w:tcPr>
            <w:tcW w:w="2080" w:type="dxa"/>
            <w:tcBorders>
              <w:top w:val="nil"/>
              <w:left w:val="nil"/>
              <w:bottom w:val="single" w:sz="4" w:space="0" w:color="auto"/>
              <w:right w:val="single" w:sz="4" w:space="0" w:color="auto"/>
            </w:tcBorders>
            <w:shd w:val="clear" w:color="auto" w:fill="auto"/>
            <w:noWrap/>
            <w:vAlign w:val="bottom"/>
            <w:hideMark/>
          </w:tcPr>
          <w:p w14:paraId="2E32420A" w14:textId="655A7500" w:rsidR="00F211B6" w:rsidRPr="00F211B6" w:rsidRDefault="00A43F46" w:rsidP="00F211B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1891</w:t>
            </w:r>
          </w:p>
        </w:tc>
        <w:tc>
          <w:tcPr>
            <w:tcW w:w="2080" w:type="dxa"/>
            <w:tcBorders>
              <w:top w:val="nil"/>
              <w:left w:val="nil"/>
              <w:bottom w:val="single" w:sz="4" w:space="0" w:color="auto"/>
              <w:right w:val="single" w:sz="4" w:space="0" w:color="auto"/>
            </w:tcBorders>
          </w:tcPr>
          <w:p w14:paraId="37C6B20D" w14:textId="3F524570" w:rsidR="00F211B6" w:rsidRPr="00F211B6" w:rsidRDefault="00F211B6" w:rsidP="00F211B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4C2094" w:rsidRPr="00F211B6" w14:paraId="60F7DC2D" w14:textId="77777777" w:rsidTr="004C209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C3A9F" w14:textId="60B339E6" w:rsidR="004C2094" w:rsidRPr="00F211B6" w:rsidRDefault="004C2094" w:rsidP="00F211B6">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2025</w:t>
            </w:r>
          </w:p>
        </w:tc>
        <w:tc>
          <w:tcPr>
            <w:tcW w:w="2080" w:type="dxa"/>
            <w:tcBorders>
              <w:top w:val="single" w:sz="4" w:space="0" w:color="auto"/>
              <w:left w:val="nil"/>
              <w:bottom w:val="single" w:sz="4" w:space="0" w:color="auto"/>
              <w:right w:val="single" w:sz="4" w:space="0" w:color="auto"/>
            </w:tcBorders>
            <w:shd w:val="clear" w:color="auto" w:fill="auto"/>
            <w:noWrap/>
            <w:vAlign w:val="bottom"/>
          </w:tcPr>
          <w:p w14:paraId="3C71BD47" w14:textId="5081A1A8" w:rsidR="004C2094" w:rsidRDefault="004C2094" w:rsidP="00F211B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3046</w:t>
            </w:r>
          </w:p>
        </w:tc>
        <w:tc>
          <w:tcPr>
            <w:tcW w:w="2080" w:type="dxa"/>
            <w:tcBorders>
              <w:top w:val="single" w:sz="4" w:space="0" w:color="auto"/>
              <w:left w:val="nil"/>
              <w:bottom w:val="single" w:sz="4" w:space="0" w:color="auto"/>
              <w:right w:val="single" w:sz="4" w:space="0" w:color="auto"/>
            </w:tcBorders>
          </w:tcPr>
          <w:p w14:paraId="72772CA0" w14:textId="5DF3FFC7" w:rsidR="004C2094" w:rsidRDefault="004C2094" w:rsidP="00F211B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4E48EA" w:rsidRPr="00F211B6" w14:paraId="26194CC7" w14:textId="77777777" w:rsidTr="004C209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BE305" w14:textId="343398B0" w:rsidR="004E48EA" w:rsidRDefault="004E48EA" w:rsidP="00F211B6">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2026</w:t>
            </w:r>
          </w:p>
        </w:tc>
        <w:tc>
          <w:tcPr>
            <w:tcW w:w="2080" w:type="dxa"/>
            <w:tcBorders>
              <w:top w:val="single" w:sz="4" w:space="0" w:color="auto"/>
              <w:left w:val="nil"/>
              <w:bottom w:val="single" w:sz="4" w:space="0" w:color="auto"/>
              <w:right w:val="single" w:sz="4" w:space="0" w:color="auto"/>
            </w:tcBorders>
            <w:shd w:val="clear" w:color="auto" w:fill="auto"/>
            <w:noWrap/>
            <w:vAlign w:val="bottom"/>
          </w:tcPr>
          <w:p w14:paraId="2F4127F6" w14:textId="5F686BE6" w:rsidR="004E48EA" w:rsidRDefault="00A5059A" w:rsidP="00F211B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3150</w:t>
            </w:r>
          </w:p>
        </w:tc>
        <w:tc>
          <w:tcPr>
            <w:tcW w:w="2080" w:type="dxa"/>
            <w:tcBorders>
              <w:top w:val="single" w:sz="4" w:space="0" w:color="auto"/>
              <w:left w:val="nil"/>
              <w:bottom w:val="single" w:sz="4" w:space="0" w:color="auto"/>
              <w:right w:val="single" w:sz="4" w:space="0" w:color="auto"/>
            </w:tcBorders>
          </w:tcPr>
          <w:p w14:paraId="71A6C67B" w14:textId="38C35778" w:rsidR="004E48EA" w:rsidRDefault="00A5059A" w:rsidP="00F211B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bl>
    <w:p w14:paraId="43E29A65" w14:textId="77777777" w:rsidR="0055126F" w:rsidRDefault="0055126F" w:rsidP="0055126F">
      <w:pPr>
        <w:spacing w:after="0" w:line="240" w:lineRule="auto"/>
        <w:ind w:left="720"/>
        <w:rPr>
          <w:rFonts w:ascii="Calibri" w:eastAsia="Times New Roman" w:hAnsi="Calibri" w:cs="Calibri"/>
          <w:kern w:val="0"/>
          <w:sz w:val="24"/>
          <w:szCs w:val="24"/>
          <w14:ligatures w14:val="none"/>
        </w:rPr>
      </w:pPr>
    </w:p>
    <w:p w14:paraId="1B1C2D72" w14:textId="2D44CFBF" w:rsidR="00BA08FB" w:rsidRDefault="00BA08FB" w:rsidP="00BA08FB">
      <w:pPr>
        <w:numPr>
          <w:ilvl w:val="0"/>
          <w:numId w:val="2"/>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The PA Program has developed a recruitment mailer to send to undergraduate programs that foster diversity.  The goal is to send a minimum of 50 </w:t>
      </w:r>
      <w:r w:rsidR="00185191">
        <w:rPr>
          <w:rFonts w:ascii="Calibri" w:eastAsia="Times New Roman" w:hAnsi="Calibri" w:cs="Calibri"/>
          <w:kern w:val="0"/>
          <w:sz w:val="24"/>
          <w:szCs w:val="24"/>
          <w14:ligatures w14:val="none"/>
        </w:rPr>
        <w:t xml:space="preserve">recruitment </w:t>
      </w:r>
      <w:r>
        <w:rPr>
          <w:rFonts w:ascii="Calibri" w:eastAsia="Times New Roman" w:hAnsi="Calibri" w:cs="Calibri"/>
          <w:kern w:val="0"/>
          <w:sz w:val="24"/>
          <w:szCs w:val="24"/>
          <w14:ligatures w14:val="none"/>
        </w:rPr>
        <w:t xml:space="preserve">mailers per year. </w:t>
      </w:r>
    </w:p>
    <w:p w14:paraId="590D2E3D" w14:textId="77777777" w:rsidR="004C2094" w:rsidRPr="00BA08FB" w:rsidRDefault="004C2094" w:rsidP="004C2094">
      <w:pPr>
        <w:spacing w:after="0" w:line="240" w:lineRule="auto"/>
        <w:ind w:left="720"/>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                      </w:t>
      </w:r>
    </w:p>
    <w:tbl>
      <w:tblPr>
        <w:tblStyle w:val="TableGrid"/>
        <w:tblW w:w="0" w:type="auto"/>
        <w:tblInd w:w="1935" w:type="dxa"/>
        <w:tblLook w:val="04A0" w:firstRow="1" w:lastRow="0" w:firstColumn="1" w:lastColumn="0" w:noHBand="0" w:noVBand="1"/>
      </w:tblPr>
      <w:tblGrid>
        <w:gridCol w:w="990"/>
        <w:gridCol w:w="2070"/>
        <w:gridCol w:w="1170"/>
      </w:tblGrid>
      <w:tr w:rsidR="004C2094" w14:paraId="27A3C095" w14:textId="77777777" w:rsidTr="00A5059A">
        <w:tc>
          <w:tcPr>
            <w:tcW w:w="990" w:type="dxa"/>
          </w:tcPr>
          <w:p w14:paraId="51C3C747" w14:textId="50F69B2A" w:rsidR="004C2094" w:rsidRPr="004C2094" w:rsidRDefault="004C2094" w:rsidP="004C2094">
            <w:pPr>
              <w:jc w:val="center"/>
              <w:rPr>
                <w:rFonts w:ascii="Calibri" w:eastAsia="Times New Roman" w:hAnsi="Calibri" w:cs="Calibri"/>
                <w:b/>
                <w:bCs/>
                <w:kern w:val="0"/>
                <w:sz w:val="24"/>
                <w:szCs w:val="24"/>
                <w14:ligatures w14:val="none"/>
              </w:rPr>
            </w:pPr>
            <w:r w:rsidRPr="004C2094">
              <w:rPr>
                <w:rFonts w:ascii="Calibri" w:eastAsia="Times New Roman" w:hAnsi="Calibri" w:cs="Calibri"/>
                <w:b/>
                <w:bCs/>
                <w:kern w:val="0"/>
                <w:sz w:val="24"/>
                <w:szCs w:val="24"/>
                <w14:ligatures w14:val="none"/>
              </w:rPr>
              <w:t>Year</w:t>
            </w:r>
          </w:p>
        </w:tc>
        <w:tc>
          <w:tcPr>
            <w:tcW w:w="2070" w:type="dxa"/>
          </w:tcPr>
          <w:p w14:paraId="5DEE3F99" w14:textId="1214BEC9" w:rsidR="004C2094" w:rsidRPr="004C2094" w:rsidRDefault="004C2094" w:rsidP="004C2094">
            <w:pPr>
              <w:jc w:val="center"/>
              <w:rPr>
                <w:rFonts w:ascii="Calibri" w:eastAsia="Times New Roman" w:hAnsi="Calibri" w:cs="Calibri"/>
                <w:b/>
                <w:bCs/>
                <w:kern w:val="0"/>
                <w:sz w:val="24"/>
                <w:szCs w:val="24"/>
                <w14:ligatures w14:val="none"/>
              </w:rPr>
            </w:pPr>
            <w:r>
              <w:rPr>
                <w:rFonts w:ascii="Calibri" w:eastAsia="Times New Roman" w:hAnsi="Calibri" w:cs="Calibri"/>
                <w:b/>
                <w:bCs/>
                <w:kern w:val="0"/>
                <w:sz w:val="24"/>
                <w:szCs w:val="24"/>
                <w14:ligatures w14:val="none"/>
              </w:rPr>
              <w:t xml:space="preserve"># </w:t>
            </w:r>
            <w:r w:rsidRPr="004C2094">
              <w:rPr>
                <w:rFonts w:ascii="Calibri" w:eastAsia="Times New Roman" w:hAnsi="Calibri" w:cs="Calibri"/>
                <w:b/>
                <w:bCs/>
                <w:kern w:val="0"/>
                <w:sz w:val="24"/>
                <w:szCs w:val="24"/>
                <w14:ligatures w14:val="none"/>
              </w:rPr>
              <w:t>Mailers</w:t>
            </w:r>
          </w:p>
        </w:tc>
        <w:tc>
          <w:tcPr>
            <w:tcW w:w="1170" w:type="dxa"/>
          </w:tcPr>
          <w:p w14:paraId="5EC0DB23" w14:textId="75E2A5BA" w:rsidR="004C2094" w:rsidRPr="004C2094" w:rsidRDefault="004C2094" w:rsidP="004C2094">
            <w:pPr>
              <w:jc w:val="center"/>
              <w:rPr>
                <w:rFonts w:ascii="Calibri" w:eastAsia="Times New Roman" w:hAnsi="Calibri" w:cs="Calibri"/>
                <w:b/>
                <w:bCs/>
                <w:kern w:val="0"/>
                <w:sz w:val="24"/>
                <w:szCs w:val="24"/>
                <w14:ligatures w14:val="none"/>
              </w:rPr>
            </w:pPr>
            <w:r w:rsidRPr="004C2094">
              <w:rPr>
                <w:rFonts w:ascii="Calibri" w:eastAsia="Times New Roman" w:hAnsi="Calibri" w:cs="Calibri"/>
                <w:b/>
                <w:bCs/>
                <w:kern w:val="0"/>
                <w:sz w:val="24"/>
                <w:szCs w:val="24"/>
                <w14:ligatures w14:val="none"/>
              </w:rPr>
              <w:t>Goal Met</w:t>
            </w:r>
          </w:p>
        </w:tc>
      </w:tr>
      <w:tr w:rsidR="004C2094" w14:paraId="06E1151A" w14:textId="77777777" w:rsidTr="00A5059A">
        <w:tc>
          <w:tcPr>
            <w:tcW w:w="990" w:type="dxa"/>
          </w:tcPr>
          <w:p w14:paraId="501FD910" w14:textId="44B3CF6B" w:rsidR="004C2094" w:rsidRPr="004C2094" w:rsidRDefault="004C2094" w:rsidP="004C2094">
            <w:pPr>
              <w:jc w:val="center"/>
              <w:rPr>
                <w:rFonts w:ascii="Calibri" w:eastAsia="Times New Roman" w:hAnsi="Calibri" w:cs="Calibri"/>
                <w:b/>
                <w:bCs/>
                <w:kern w:val="0"/>
                <w:sz w:val="24"/>
                <w:szCs w:val="24"/>
                <w14:ligatures w14:val="none"/>
              </w:rPr>
            </w:pPr>
            <w:r w:rsidRPr="004C2094">
              <w:rPr>
                <w:rFonts w:ascii="Calibri" w:eastAsia="Times New Roman" w:hAnsi="Calibri" w:cs="Calibri"/>
                <w:b/>
                <w:bCs/>
                <w:kern w:val="0"/>
                <w:sz w:val="24"/>
                <w:szCs w:val="24"/>
                <w14:ligatures w14:val="none"/>
              </w:rPr>
              <w:t>2024</w:t>
            </w:r>
          </w:p>
        </w:tc>
        <w:tc>
          <w:tcPr>
            <w:tcW w:w="2070" w:type="dxa"/>
          </w:tcPr>
          <w:p w14:paraId="6BD1478F" w14:textId="29F555A3" w:rsidR="004C2094" w:rsidRDefault="004E48EA" w:rsidP="004C2094">
            <w:pPr>
              <w:jc w:val="center"/>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61</w:t>
            </w:r>
          </w:p>
        </w:tc>
        <w:tc>
          <w:tcPr>
            <w:tcW w:w="1170" w:type="dxa"/>
          </w:tcPr>
          <w:p w14:paraId="70D718D8" w14:textId="7E4DA4C9" w:rsidR="004C2094" w:rsidRDefault="004C2094" w:rsidP="004C2094">
            <w:pPr>
              <w:jc w:val="center"/>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Yes</w:t>
            </w:r>
          </w:p>
        </w:tc>
      </w:tr>
    </w:tbl>
    <w:p w14:paraId="1DB041A5" w14:textId="5213B4D5" w:rsidR="004C2094" w:rsidRDefault="004C2094" w:rsidP="004C2094">
      <w:pPr>
        <w:spacing w:after="0" w:line="240" w:lineRule="auto"/>
        <w:ind w:left="720"/>
        <w:rPr>
          <w:rFonts w:ascii="Calibri" w:eastAsia="Times New Roman" w:hAnsi="Calibri" w:cs="Calibri"/>
          <w:kern w:val="0"/>
          <w:sz w:val="24"/>
          <w:szCs w:val="24"/>
          <w14:ligatures w14:val="none"/>
        </w:rPr>
      </w:pPr>
    </w:p>
    <w:p w14:paraId="327E8F49" w14:textId="77777777" w:rsidR="00DE4A1A" w:rsidRPr="00BA08FB" w:rsidRDefault="00DE4A1A" w:rsidP="004C2094">
      <w:pPr>
        <w:spacing w:after="0" w:line="240" w:lineRule="auto"/>
        <w:ind w:left="720"/>
        <w:rPr>
          <w:rFonts w:ascii="Calibri" w:eastAsia="Times New Roman" w:hAnsi="Calibri" w:cs="Calibri"/>
          <w:kern w:val="0"/>
          <w:sz w:val="24"/>
          <w:szCs w:val="24"/>
          <w14:ligatures w14:val="none"/>
        </w:rPr>
      </w:pPr>
    </w:p>
    <w:p w14:paraId="001AC741" w14:textId="7FFE29DC" w:rsidR="002C59D4" w:rsidRPr="002B2885" w:rsidRDefault="00B96AF4">
      <w:pPr>
        <w:rPr>
          <w:rFonts w:ascii="Calibri" w:hAnsi="Calibri" w:cs="Calibri"/>
          <w:i/>
          <w:iCs/>
          <w:sz w:val="28"/>
          <w:szCs w:val="28"/>
        </w:rPr>
      </w:pPr>
      <w:r w:rsidRPr="002B2885">
        <w:rPr>
          <w:rFonts w:ascii="Calibri" w:hAnsi="Calibri" w:cs="Calibri"/>
          <w:b/>
          <w:bCs/>
          <w:i/>
          <w:iCs/>
          <w:sz w:val="28"/>
          <w:szCs w:val="28"/>
        </w:rPr>
        <w:t xml:space="preserve">Goal </w:t>
      </w:r>
      <w:r w:rsidR="00E36407" w:rsidRPr="002B2885">
        <w:rPr>
          <w:rFonts w:ascii="Calibri" w:hAnsi="Calibri" w:cs="Calibri"/>
          <w:b/>
          <w:bCs/>
          <w:i/>
          <w:iCs/>
          <w:sz w:val="28"/>
          <w:szCs w:val="28"/>
        </w:rPr>
        <w:t>2.</w:t>
      </w:r>
      <w:r w:rsidR="00E36407" w:rsidRPr="002B2885">
        <w:rPr>
          <w:rFonts w:ascii="Calibri" w:hAnsi="Calibri" w:cs="Calibri"/>
          <w:i/>
          <w:iCs/>
          <w:sz w:val="28"/>
          <w:szCs w:val="28"/>
        </w:rPr>
        <w:t xml:space="preserve"> </w:t>
      </w:r>
      <w:r w:rsidR="00E36407" w:rsidRPr="002B2885">
        <w:rPr>
          <w:rFonts w:ascii="Calibri" w:hAnsi="Calibri" w:cs="Calibri"/>
          <w:b/>
          <w:bCs/>
          <w:i/>
          <w:iCs/>
          <w:sz w:val="28"/>
          <w:szCs w:val="28"/>
        </w:rPr>
        <w:t xml:space="preserve">Provide a positive, inclusive, and equitable learning environment that fosters the </w:t>
      </w:r>
      <w:r w:rsidR="00D439A6">
        <w:rPr>
          <w:rFonts w:ascii="Calibri" w:hAnsi="Calibri" w:cs="Calibri"/>
          <w:b/>
          <w:bCs/>
          <w:i/>
          <w:iCs/>
          <w:sz w:val="28"/>
          <w:szCs w:val="28"/>
        </w:rPr>
        <w:t xml:space="preserve">retention and </w:t>
      </w:r>
      <w:r w:rsidR="00E36407" w:rsidRPr="002B2885">
        <w:rPr>
          <w:rFonts w:ascii="Calibri" w:hAnsi="Calibri" w:cs="Calibri"/>
          <w:b/>
          <w:bCs/>
          <w:i/>
          <w:iCs/>
          <w:sz w:val="28"/>
          <w:szCs w:val="28"/>
        </w:rPr>
        <w:t>success of a diverse student population.</w:t>
      </w:r>
      <w:r w:rsidR="00F211B6" w:rsidRPr="002B2885">
        <w:rPr>
          <w:rFonts w:ascii="Calibri" w:hAnsi="Calibri" w:cs="Calibri"/>
          <w:i/>
          <w:iCs/>
          <w:sz w:val="28"/>
          <w:szCs w:val="28"/>
        </w:rPr>
        <w:t xml:space="preserve">  </w:t>
      </w:r>
    </w:p>
    <w:p w14:paraId="03CDE3D8" w14:textId="0B6E2989" w:rsidR="002C59D4" w:rsidRDefault="00B2746F">
      <w:pPr>
        <w:rPr>
          <w:rFonts w:ascii="Calibri" w:hAnsi="Calibri" w:cs="Calibri"/>
          <w:sz w:val="24"/>
          <w:szCs w:val="24"/>
        </w:rPr>
      </w:pPr>
      <w:r>
        <w:rPr>
          <w:rFonts w:ascii="Calibri" w:hAnsi="Calibri" w:cs="Calibri"/>
          <w:sz w:val="24"/>
          <w:szCs w:val="24"/>
        </w:rPr>
        <w:t>This goal is evaluated using questions from the Graduate Survey and the Administrati</w:t>
      </w:r>
      <w:r w:rsidR="00B06F6D">
        <w:rPr>
          <w:rFonts w:ascii="Calibri" w:hAnsi="Calibri" w:cs="Calibri"/>
          <w:sz w:val="24"/>
          <w:szCs w:val="24"/>
        </w:rPr>
        <w:t>ve</w:t>
      </w:r>
      <w:r>
        <w:rPr>
          <w:rFonts w:ascii="Calibri" w:hAnsi="Calibri" w:cs="Calibri"/>
          <w:sz w:val="24"/>
          <w:szCs w:val="24"/>
        </w:rPr>
        <w:t xml:space="preserve"> Survey</w:t>
      </w:r>
      <w:r w:rsidR="00B06F6D">
        <w:rPr>
          <w:rFonts w:ascii="Calibri" w:hAnsi="Calibri" w:cs="Calibri"/>
          <w:sz w:val="24"/>
          <w:szCs w:val="24"/>
        </w:rPr>
        <w:t xml:space="preserve"> </w:t>
      </w:r>
      <w:r>
        <w:rPr>
          <w:rFonts w:ascii="Calibri" w:hAnsi="Calibri" w:cs="Calibri"/>
          <w:sz w:val="24"/>
          <w:szCs w:val="24"/>
        </w:rPr>
        <w:t xml:space="preserve">completed by students annually.  </w:t>
      </w:r>
      <w:r w:rsidR="00B06F6D">
        <w:rPr>
          <w:rFonts w:ascii="Calibri" w:hAnsi="Calibri" w:cs="Calibri"/>
          <w:sz w:val="24"/>
          <w:szCs w:val="24"/>
        </w:rPr>
        <w:t>Items</w:t>
      </w:r>
      <w:r>
        <w:rPr>
          <w:rFonts w:ascii="Calibri" w:hAnsi="Calibri" w:cs="Calibri"/>
          <w:sz w:val="24"/>
          <w:szCs w:val="24"/>
        </w:rPr>
        <w:t xml:space="preserve"> from these surveys are indicated below.</w:t>
      </w:r>
    </w:p>
    <w:p w14:paraId="72546866" w14:textId="77777777" w:rsidR="00C318B2" w:rsidRDefault="00C318B2" w:rsidP="00C318B2">
      <w:pPr>
        <w:spacing w:after="0" w:line="240" w:lineRule="auto"/>
        <w:ind w:left="720"/>
        <w:rPr>
          <w:rFonts w:ascii="Calibri" w:eastAsia="Times New Roman" w:hAnsi="Calibri" w:cs="Calibri"/>
          <w:kern w:val="0"/>
          <w:sz w:val="24"/>
          <w:szCs w:val="24"/>
          <w14:ligatures w14:val="none"/>
        </w:rPr>
      </w:pPr>
    </w:p>
    <w:p w14:paraId="6B5860D5" w14:textId="62F3EDE5" w:rsidR="00AA0B6E" w:rsidRDefault="00AA0B6E" w:rsidP="00AA0B6E">
      <w:pPr>
        <w:pStyle w:val="ListParagraph"/>
        <w:numPr>
          <w:ilvl w:val="0"/>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The Graduate Survey administered by </w:t>
      </w:r>
      <w:r w:rsidR="00AF3236">
        <w:rPr>
          <w:rFonts w:ascii="Calibri" w:eastAsia="Times New Roman" w:hAnsi="Calibri" w:cs="Calibri"/>
          <w:kern w:val="0"/>
          <w:sz w:val="24"/>
          <w:szCs w:val="24"/>
          <w14:ligatures w14:val="none"/>
        </w:rPr>
        <w:t xml:space="preserve">the Office of </w:t>
      </w:r>
      <w:r>
        <w:rPr>
          <w:rFonts w:ascii="Calibri" w:eastAsia="Times New Roman" w:hAnsi="Calibri" w:cs="Calibri"/>
          <w:kern w:val="0"/>
          <w:sz w:val="24"/>
          <w:szCs w:val="24"/>
          <w14:ligatures w14:val="none"/>
        </w:rPr>
        <w:t xml:space="preserve">Institutional Effectiveness at Radford University includes the following </w:t>
      </w:r>
      <w:r w:rsidR="00EB2E97">
        <w:rPr>
          <w:rFonts w:ascii="Calibri" w:eastAsia="Times New Roman" w:hAnsi="Calibri" w:cs="Calibri"/>
          <w:kern w:val="0"/>
          <w:sz w:val="24"/>
          <w:szCs w:val="24"/>
          <w14:ligatures w14:val="none"/>
        </w:rPr>
        <w:t>4</w:t>
      </w:r>
      <w:r>
        <w:rPr>
          <w:rFonts w:ascii="Calibri" w:eastAsia="Times New Roman" w:hAnsi="Calibri" w:cs="Calibri"/>
          <w:kern w:val="0"/>
          <w:sz w:val="24"/>
          <w:szCs w:val="24"/>
          <w14:ligatures w14:val="none"/>
        </w:rPr>
        <w:t xml:space="preserve"> questions answered on a 4-point Likert scale (benchmark</w:t>
      </w:r>
      <w:r w:rsidR="00E268F7">
        <w:rPr>
          <w:rFonts w:ascii="Calibri" w:eastAsia="Times New Roman" w:hAnsi="Calibri" w:cs="Calibri"/>
          <w:kern w:val="0"/>
          <w:sz w:val="24"/>
          <w:szCs w:val="24"/>
          <w14:ligatures w14:val="none"/>
        </w:rPr>
        <w:t xml:space="preserve"> </w:t>
      </w:r>
      <w:r w:rsidR="00E268F7">
        <w:rPr>
          <w:rFonts w:ascii="Calibri" w:eastAsia="Times New Roman" w:hAnsi="Calibri" w:cs="Calibri"/>
          <w:kern w:val="0"/>
          <w:sz w:val="24"/>
          <w:szCs w:val="24"/>
          <w:u w:val="single"/>
          <w14:ligatures w14:val="none"/>
        </w:rPr>
        <w:t>&gt;</w:t>
      </w:r>
      <w:r>
        <w:rPr>
          <w:rFonts w:ascii="Calibri" w:eastAsia="Times New Roman" w:hAnsi="Calibri" w:cs="Calibri"/>
          <w:kern w:val="0"/>
          <w:sz w:val="24"/>
          <w:szCs w:val="24"/>
          <w14:ligatures w14:val="none"/>
        </w:rPr>
        <w:t xml:space="preserve"> 3.00).  Questions 3.3 and 3.4 fall under the section titled “General Knowledge, Skills, and Abilities,” </w:t>
      </w:r>
      <w:r w:rsidR="00E268F7">
        <w:rPr>
          <w:rFonts w:ascii="Calibri" w:eastAsia="Times New Roman" w:hAnsi="Calibri" w:cs="Calibri"/>
          <w:kern w:val="0"/>
          <w:sz w:val="24"/>
          <w:szCs w:val="24"/>
          <w14:ligatures w14:val="none"/>
        </w:rPr>
        <w:t xml:space="preserve">and </w:t>
      </w:r>
      <w:r>
        <w:rPr>
          <w:rFonts w:ascii="Calibri" w:eastAsia="Times New Roman" w:hAnsi="Calibri" w:cs="Calibri"/>
          <w:kern w:val="0"/>
          <w:sz w:val="24"/>
          <w:szCs w:val="24"/>
          <w14:ligatures w14:val="none"/>
        </w:rPr>
        <w:t>question 5.2 falls under the section titled “Rate your Radford University education in the following general education areas.”</w:t>
      </w:r>
      <w:r w:rsidR="00EB2E97">
        <w:rPr>
          <w:rFonts w:ascii="Calibri" w:eastAsia="Times New Roman" w:hAnsi="Calibri" w:cs="Calibri"/>
          <w:kern w:val="0"/>
          <w:sz w:val="24"/>
          <w:szCs w:val="24"/>
          <w14:ligatures w14:val="none"/>
        </w:rPr>
        <w:t xml:space="preserve">  Question 34.2 falls under the section titled “Physician Assistant Program Goals and Learning Outcomes.”</w:t>
      </w:r>
      <w:r w:rsidR="00E268F7">
        <w:rPr>
          <w:rFonts w:ascii="Calibri" w:eastAsia="Times New Roman" w:hAnsi="Calibri" w:cs="Calibri"/>
          <w:kern w:val="0"/>
          <w:sz w:val="24"/>
          <w:szCs w:val="24"/>
          <w14:ligatures w14:val="none"/>
        </w:rPr>
        <w:t xml:space="preserve">  </w:t>
      </w:r>
    </w:p>
    <w:p w14:paraId="4C6BFEA9" w14:textId="77777777" w:rsidR="00B96AF4" w:rsidRDefault="00B96AF4" w:rsidP="00B96AF4">
      <w:pPr>
        <w:pStyle w:val="ListParagraph"/>
        <w:spacing w:after="0" w:line="240" w:lineRule="auto"/>
        <w:rPr>
          <w:rFonts w:ascii="Calibri" w:eastAsia="Times New Roman" w:hAnsi="Calibri" w:cs="Calibri"/>
          <w:kern w:val="0"/>
          <w:sz w:val="24"/>
          <w:szCs w:val="24"/>
          <w14:ligatures w14:val="none"/>
        </w:rPr>
      </w:pPr>
    </w:p>
    <w:p w14:paraId="1006A6D2" w14:textId="47D22C2D" w:rsidR="00AA0B6E" w:rsidRDefault="00AA0B6E" w:rsidP="00AA0B6E">
      <w:pPr>
        <w:pStyle w:val="ListParagraph"/>
        <w:numPr>
          <w:ilvl w:val="1"/>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3.3 Interpersonal interactions that reflect dignity and respect.</w:t>
      </w:r>
    </w:p>
    <w:p w14:paraId="3E762DC3" w14:textId="6E3CAC5F" w:rsidR="00AA0B6E" w:rsidRDefault="00AA0B6E" w:rsidP="00AA0B6E">
      <w:pPr>
        <w:pStyle w:val="ListParagraph"/>
        <w:numPr>
          <w:ilvl w:val="1"/>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3.4 Appreciation of the diversity of human behavior and culture.</w:t>
      </w:r>
    </w:p>
    <w:p w14:paraId="08C5D123" w14:textId="1EAD69A8" w:rsidR="00EB2E97" w:rsidRDefault="00AA0B6E" w:rsidP="00EB2E97">
      <w:pPr>
        <w:pStyle w:val="ListParagraph"/>
        <w:numPr>
          <w:ilvl w:val="1"/>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5.2 How well did Radford University/Radford University Carilion faculty and administration provide a positive environment for learning.</w:t>
      </w:r>
    </w:p>
    <w:p w14:paraId="0659252C" w14:textId="49DF4107" w:rsidR="00EB2E97" w:rsidRDefault="00EB2E97" w:rsidP="00EB2E97">
      <w:pPr>
        <w:pStyle w:val="ListParagraph"/>
        <w:numPr>
          <w:ilvl w:val="1"/>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34.2 The PA Program provided a positive learning environment that was conducive to attainment of student learning outcomes.</w:t>
      </w:r>
    </w:p>
    <w:p w14:paraId="2FC083EE" w14:textId="77777777" w:rsidR="00C07123" w:rsidRDefault="00C07123" w:rsidP="00C07123">
      <w:pPr>
        <w:pStyle w:val="ListParagraph"/>
        <w:spacing w:after="0" w:line="240" w:lineRule="auto"/>
        <w:ind w:left="1440"/>
        <w:rPr>
          <w:rFonts w:ascii="Calibri" w:eastAsia="Times New Roman" w:hAnsi="Calibri" w:cs="Calibri"/>
          <w:kern w:val="0"/>
          <w:sz w:val="24"/>
          <w:szCs w:val="24"/>
          <w14:ligatures w14:val="none"/>
        </w:rPr>
      </w:pPr>
    </w:p>
    <w:p w14:paraId="77A01126" w14:textId="4D1526F0" w:rsidR="00EB2E97" w:rsidRDefault="005B78A4" w:rsidP="00EB2E97">
      <w:pPr>
        <w:spacing w:after="0" w:line="240" w:lineRule="auto"/>
        <w:ind w:left="1440"/>
        <w:rPr>
          <w:rFonts w:ascii="Calibri" w:eastAsia="Times New Roman" w:hAnsi="Calibri" w:cs="Calibri"/>
          <w:kern w:val="0"/>
          <w:sz w:val="24"/>
          <w:szCs w:val="24"/>
          <w14:ligatures w14:val="none"/>
        </w:rPr>
      </w:pPr>
      <w:r>
        <w:rPr>
          <w:noProof/>
        </w:rPr>
        <w:lastRenderedPageBreak/>
        <w:drawing>
          <wp:inline distT="0" distB="0" distL="0" distR="0" wp14:anchorId="13B76535" wp14:editId="68FFCB03">
            <wp:extent cx="4324350" cy="2134235"/>
            <wp:effectExtent l="0" t="0" r="0" b="18415"/>
            <wp:docPr id="1184224091" name="Chart 1">
              <a:extLst xmlns:a="http://schemas.openxmlformats.org/drawingml/2006/main">
                <a:ext uri="{FF2B5EF4-FFF2-40B4-BE49-F238E27FC236}">
                  <a16:creationId xmlns:a16="http://schemas.microsoft.com/office/drawing/2014/main" id="{2E18C325-3652-DC07-C508-AF30AAFD36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113D68" w14:textId="77777777" w:rsidR="00EB2E97" w:rsidRDefault="00EB2E97" w:rsidP="00EB2E97">
      <w:pPr>
        <w:spacing w:after="0" w:line="240" w:lineRule="auto"/>
        <w:rPr>
          <w:rFonts w:ascii="Calibri" w:eastAsia="Times New Roman" w:hAnsi="Calibri" w:cs="Calibri"/>
          <w:kern w:val="0"/>
          <w:sz w:val="24"/>
          <w:szCs w:val="24"/>
          <w14:ligatures w14:val="none"/>
        </w:rPr>
      </w:pPr>
    </w:p>
    <w:p w14:paraId="1BE87A66" w14:textId="77777777" w:rsidR="00AA0B6E" w:rsidRDefault="00AA0B6E" w:rsidP="00AA0B6E">
      <w:pPr>
        <w:pStyle w:val="ListParagraph"/>
        <w:spacing w:after="0" w:line="240" w:lineRule="auto"/>
        <w:rPr>
          <w:rFonts w:ascii="Calibri" w:eastAsia="Times New Roman" w:hAnsi="Calibri" w:cs="Calibri"/>
          <w:kern w:val="0"/>
          <w:sz w:val="24"/>
          <w:szCs w:val="24"/>
          <w14:ligatures w14:val="none"/>
        </w:rPr>
      </w:pPr>
    </w:p>
    <w:tbl>
      <w:tblPr>
        <w:tblW w:w="10930" w:type="dxa"/>
        <w:tblInd w:w="-793" w:type="dxa"/>
        <w:tblLook w:val="04A0" w:firstRow="1" w:lastRow="0" w:firstColumn="1" w:lastColumn="0" w:noHBand="0" w:noVBand="1"/>
      </w:tblPr>
      <w:tblGrid>
        <w:gridCol w:w="1300"/>
        <w:gridCol w:w="2080"/>
        <w:gridCol w:w="1760"/>
        <w:gridCol w:w="1840"/>
        <w:gridCol w:w="1840"/>
        <w:gridCol w:w="1055"/>
        <w:gridCol w:w="1055"/>
      </w:tblGrid>
      <w:tr w:rsidR="00810BD0" w:rsidRPr="00810BD0" w14:paraId="5C67781B" w14:textId="08E400CB" w:rsidTr="00810BD0">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9DE49A" w14:textId="77777777" w:rsidR="00810BD0" w:rsidRPr="00810BD0" w:rsidRDefault="00810BD0" w:rsidP="00810BD0">
            <w:pPr>
              <w:spacing w:after="0" w:line="240" w:lineRule="auto"/>
              <w:jc w:val="center"/>
              <w:rPr>
                <w:rFonts w:ascii="Calibri" w:eastAsia="Times New Roman" w:hAnsi="Calibri" w:cs="Calibri"/>
                <w:b/>
                <w:bCs/>
                <w:color w:val="000000"/>
                <w:kern w:val="0"/>
                <w14:ligatures w14:val="none"/>
              </w:rPr>
            </w:pPr>
            <w:r w:rsidRPr="00810BD0">
              <w:rPr>
                <w:rFonts w:ascii="Calibri" w:eastAsia="Times New Roman" w:hAnsi="Calibri" w:cs="Calibri"/>
                <w:b/>
                <w:bCs/>
                <w:color w:val="000000"/>
                <w:kern w:val="0"/>
                <w14:ligatures w14:val="none"/>
              </w:rPr>
              <w:t>Cohort Grad Year</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5A57B0C6" w14:textId="1725766A" w:rsidR="00810BD0" w:rsidRPr="00810BD0" w:rsidRDefault="00810BD0" w:rsidP="00810BD0">
            <w:pPr>
              <w:spacing w:after="0" w:line="240" w:lineRule="auto"/>
              <w:jc w:val="center"/>
              <w:rPr>
                <w:rFonts w:ascii="Calibri" w:eastAsia="Times New Roman" w:hAnsi="Calibri" w:cs="Calibri"/>
                <w:b/>
                <w:bCs/>
                <w:color w:val="000000"/>
                <w:kern w:val="0"/>
                <w14:ligatures w14:val="none"/>
              </w:rPr>
            </w:pPr>
            <w:r w:rsidRPr="00810BD0">
              <w:rPr>
                <w:rFonts w:ascii="Calibri" w:eastAsia="Times New Roman" w:hAnsi="Calibri" w:cs="Calibri"/>
                <w:b/>
                <w:bCs/>
                <w:color w:val="000000"/>
                <w:kern w:val="0"/>
                <w14:ligatures w14:val="none"/>
              </w:rPr>
              <w:t xml:space="preserve">Avg Response </w:t>
            </w:r>
            <w:r w:rsidR="00CD749B">
              <w:rPr>
                <w:rFonts w:ascii="Calibri" w:eastAsia="Times New Roman" w:hAnsi="Calibri" w:cs="Calibri"/>
                <w:b/>
                <w:bCs/>
                <w:color w:val="000000"/>
                <w:kern w:val="0"/>
                <w14:ligatures w14:val="none"/>
              </w:rPr>
              <w:t xml:space="preserve">to </w:t>
            </w:r>
            <w:r w:rsidRPr="00810BD0">
              <w:rPr>
                <w:rFonts w:ascii="Calibri" w:eastAsia="Times New Roman" w:hAnsi="Calibri" w:cs="Calibri"/>
                <w:b/>
                <w:bCs/>
                <w:color w:val="000000"/>
                <w:kern w:val="0"/>
                <w14:ligatures w14:val="none"/>
              </w:rPr>
              <w:t>3.3</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71258B0C" w14:textId="7E5C309E" w:rsidR="00810BD0" w:rsidRPr="00810BD0" w:rsidRDefault="00810BD0" w:rsidP="00810BD0">
            <w:pPr>
              <w:spacing w:after="0" w:line="240" w:lineRule="auto"/>
              <w:jc w:val="center"/>
              <w:rPr>
                <w:rFonts w:ascii="Calibri" w:eastAsia="Times New Roman" w:hAnsi="Calibri" w:cs="Calibri"/>
                <w:b/>
                <w:bCs/>
                <w:color w:val="000000"/>
                <w:kern w:val="0"/>
                <w14:ligatures w14:val="none"/>
              </w:rPr>
            </w:pPr>
            <w:r w:rsidRPr="00810BD0">
              <w:rPr>
                <w:rFonts w:ascii="Calibri" w:eastAsia="Times New Roman" w:hAnsi="Calibri" w:cs="Calibri"/>
                <w:b/>
                <w:bCs/>
                <w:color w:val="000000"/>
                <w:kern w:val="0"/>
                <w14:ligatures w14:val="none"/>
              </w:rPr>
              <w:t xml:space="preserve">Avg Response </w:t>
            </w:r>
            <w:r w:rsidR="00CD749B">
              <w:rPr>
                <w:rFonts w:ascii="Calibri" w:eastAsia="Times New Roman" w:hAnsi="Calibri" w:cs="Calibri"/>
                <w:b/>
                <w:bCs/>
                <w:color w:val="000000"/>
                <w:kern w:val="0"/>
                <w14:ligatures w14:val="none"/>
              </w:rPr>
              <w:t xml:space="preserve">to </w:t>
            </w:r>
            <w:r w:rsidRPr="00810BD0">
              <w:rPr>
                <w:rFonts w:ascii="Calibri" w:eastAsia="Times New Roman" w:hAnsi="Calibri" w:cs="Calibri"/>
                <w:b/>
                <w:bCs/>
                <w:color w:val="000000"/>
                <w:kern w:val="0"/>
                <w14:ligatures w14:val="none"/>
              </w:rPr>
              <w:t>3.4</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48543382" w14:textId="38FAAA20" w:rsidR="00810BD0" w:rsidRPr="00810BD0" w:rsidRDefault="00810BD0" w:rsidP="00810BD0">
            <w:pPr>
              <w:spacing w:after="0" w:line="240" w:lineRule="auto"/>
              <w:jc w:val="center"/>
              <w:rPr>
                <w:rFonts w:ascii="Calibri" w:eastAsia="Times New Roman" w:hAnsi="Calibri" w:cs="Calibri"/>
                <w:b/>
                <w:bCs/>
                <w:color w:val="000000"/>
                <w:kern w:val="0"/>
                <w14:ligatures w14:val="none"/>
              </w:rPr>
            </w:pPr>
            <w:r w:rsidRPr="00810BD0">
              <w:rPr>
                <w:rFonts w:ascii="Calibri" w:eastAsia="Times New Roman" w:hAnsi="Calibri" w:cs="Calibri"/>
                <w:b/>
                <w:bCs/>
                <w:color w:val="000000"/>
                <w:kern w:val="0"/>
                <w14:ligatures w14:val="none"/>
              </w:rPr>
              <w:t xml:space="preserve">Avg Response </w:t>
            </w:r>
            <w:r w:rsidR="00CD749B">
              <w:rPr>
                <w:rFonts w:ascii="Calibri" w:eastAsia="Times New Roman" w:hAnsi="Calibri" w:cs="Calibri"/>
                <w:b/>
                <w:bCs/>
                <w:color w:val="000000"/>
                <w:kern w:val="0"/>
                <w14:ligatures w14:val="none"/>
              </w:rPr>
              <w:t xml:space="preserve">to </w:t>
            </w:r>
            <w:r w:rsidRPr="00810BD0">
              <w:rPr>
                <w:rFonts w:ascii="Calibri" w:eastAsia="Times New Roman" w:hAnsi="Calibri" w:cs="Calibri"/>
                <w:b/>
                <w:bCs/>
                <w:color w:val="000000"/>
                <w:kern w:val="0"/>
                <w14:ligatures w14:val="none"/>
              </w:rPr>
              <w:t>5.2</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6148EEA5" w14:textId="29B1A61B" w:rsidR="00810BD0" w:rsidRPr="00810BD0" w:rsidRDefault="00810BD0" w:rsidP="00810BD0">
            <w:pPr>
              <w:spacing w:after="0" w:line="240" w:lineRule="auto"/>
              <w:jc w:val="center"/>
              <w:rPr>
                <w:rFonts w:ascii="Calibri" w:eastAsia="Times New Roman" w:hAnsi="Calibri" w:cs="Calibri"/>
                <w:b/>
                <w:bCs/>
                <w:color w:val="000000"/>
                <w:kern w:val="0"/>
                <w14:ligatures w14:val="none"/>
              </w:rPr>
            </w:pPr>
            <w:r w:rsidRPr="00810BD0">
              <w:rPr>
                <w:rFonts w:ascii="Calibri" w:eastAsia="Times New Roman" w:hAnsi="Calibri" w:cs="Calibri"/>
                <w:b/>
                <w:bCs/>
                <w:color w:val="000000"/>
                <w:kern w:val="0"/>
                <w14:ligatures w14:val="none"/>
              </w:rPr>
              <w:t xml:space="preserve">Avg Response </w:t>
            </w:r>
            <w:r w:rsidR="00CD749B">
              <w:rPr>
                <w:rFonts w:ascii="Calibri" w:eastAsia="Times New Roman" w:hAnsi="Calibri" w:cs="Calibri"/>
                <w:b/>
                <w:bCs/>
                <w:color w:val="000000"/>
                <w:kern w:val="0"/>
                <w14:ligatures w14:val="none"/>
              </w:rPr>
              <w:t xml:space="preserve">to </w:t>
            </w:r>
            <w:r w:rsidRPr="00810BD0">
              <w:rPr>
                <w:rFonts w:ascii="Calibri" w:eastAsia="Times New Roman" w:hAnsi="Calibri" w:cs="Calibri"/>
                <w:b/>
                <w:bCs/>
                <w:color w:val="000000"/>
                <w:kern w:val="0"/>
                <w14:ligatures w14:val="none"/>
              </w:rPr>
              <w:t>34.2</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14:paraId="45F829C6" w14:textId="77777777" w:rsidR="00810BD0" w:rsidRPr="00810BD0" w:rsidRDefault="00810BD0" w:rsidP="00810BD0">
            <w:pPr>
              <w:spacing w:after="0" w:line="240" w:lineRule="auto"/>
              <w:jc w:val="center"/>
              <w:rPr>
                <w:rFonts w:ascii="Calibri" w:eastAsia="Times New Roman" w:hAnsi="Calibri" w:cs="Calibri"/>
                <w:b/>
                <w:bCs/>
                <w:color w:val="000000"/>
                <w:kern w:val="0"/>
                <w14:ligatures w14:val="none"/>
              </w:rPr>
            </w:pPr>
            <w:r w:rsidRPr="00810BD0">
              <w:rPr>
                <w:rFonts w:ascii="Calibri" w:eastAsia="Times New Roman" w:hAnsi="Calibri" w:cs="Calibri"/>
                <w:b/>
                <w:bCs/>
                <w:color w:val="000000"/>
                <w:kern w:val="0"/>
                <w14:ligatures w14:val="none"/>
              </w:rPr>
              <w:t>n</w:t>
            </w:r>
          </w:p>
        </w:tc>
        <w:tc>
          <w:tcPr>
            <w:tcW w:w="1055" w:type="dxa"/>
            <w:tcBorders>
              <w:top w:val="single" w:sz="4" w:space="0" w:color="auto"/>
              <w:left w:val="nil"/>
              <w:bottom w:val="single" w:sz="4" w:space="0" w:color="auto"/>
              <w:right w:val="single" w:sz="4" w:space="0" w:color="auto"/>
            </w:tcBorders>
          </w:tcPr>
          <w:p w14:paraId="2DFF1123" w14:textId="318AC2E8" w:rsidR="00810BD0" w:rsidRPr="00810BD0" w:rsidRDefault="00810BD0" w:rsidP="00810BD0">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Goal Met?</w:t>
            </w:r>
          </w:p>
        </w:tc>
      </w:tr>
      <w:tr w:rsidR="00810BD0" w:rsidRPr="00810BD0" w14:paraId="6DA6E10B" w14:textId="2D4137B2" w:rsidTr="00810BD0">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8778239" w14:textId="77777777" w:rsidR="00810BD0" w:rsidRPr="00810BD0" w:rsidRDefault="00810BD0" w:rsidP="00810BD0">
            <w:pPr>
              <w:spacing w:after="0" w:line="240" w:lineRule="auto"/>
              <w:jc w:val="center"/>
              <w:rPr>
                <w:rFonts w:ascii="Calibri" w:eastAsia="Times New Roman" w:hAnsi="Calibri" w:cs="Calibri"/>
                <w:b/>
                <w:bCs/>
                <w:color w:val="000000"/>
                <w:kern w:val="0"/>
                <w14:ligatures w14:val="none"/>
              </w:rPr>
            </w:pPr>
            <w:r w:rsidRPr="00810BD0">
              <w:rPr>
                <w:rFonts w:ascii="Calibri" w:eastAsia="Times New Roman" w:hAnsi="Calibri" w:cs="Calibri"/>
                <w:b/>
                <w:bCs/>
                <w:color w:val="000000"/>
                <w:kern w:val="0"/>
                <w14:ligatures w14:val="none"/>
              </w:rPr>
              <w:t>2020</w:t>
            </w:r>
          </w:p>
        </w:tc>
        <w:tc>
          <w:tcPr>
            <w:tcW w:w="2080" w:type="dxa"/>
            <w:tcBorders>
              <w:top w:val="nil"/>
              <w:left w:val="nil"/>
              <w:bottom w:val="single" w:sz="4" w:space="0" w:color="auto"/>
              <w:right w:val="single" w:sz="4" w:space="0" w:color="auto"/>
            </w:tcBorders>
            <w:shd w:val="clear" w:color="auto" w:fill="auto"/>
            <w:noWrap/>
            <w:vAlign w:val="bottom"/>
            <w:hideMark/>
          </w:tcPr>
          <w:p w14:paraId="6BCB7316"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2.61</w:t>
            </w:r>
          </w:p>
        </w:tc>
        <w:tc>
          <w:tcPr>
            <w:tcW w:w="1760" w:type="dxa"/>
            <w:tcBorders>
              <w:top w:val="nil"/>
              <w:left w:val="nil"/>
              <w:bottom w:val="single" w:sz="4" w:space="0" w:color="auto"/>
              <w:right w:val="single" w:sz="4" w:space="0" w:color="auto"/>
            </w:tcBorders>
            <w:shd w:val="clear" w:color="auto" w:fill="auto"/>
            <w:noWrap/>
            <w:vAlign w:val="bottom"/>
            <w:hideMark/>
          </w:tcPr>
          <w:p w14:paraId="770AFD8A"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2.83</w:t>
            </w:r>
          </w:p>
        </w:tc>
        <w:tc>
          <w:tcPr>
            <w:tcW w:w="1840" w:type="dxa"/>
            <w:tcBorders>
              <w:top w:val="nil"/>
              <w:left w:val="nil"/>
              <w:bottom w:val="single" w:sz="4" w:space="0" w:color="auto"/>
              <w:right w:val="single" w:sz="4" w:space="0" w:color="auto"/>
            </w:tcBorders>
            <w:shd w:val="clear" w:color="auto" w:fill="auto"/>
            <w:noWrap/>
            <w:vAlign w:val="bottom"/>
            <w:hideMark/>
          </w:tcPr>
          <w:p w14:paraId="7BAD7C5C"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2.33</w:t>
            </w:r>
          </w:p>
        </w:tc>
        <w:tc>
          <w:tcPr>
            <w:tcW w:w="1840" w:type="dxa"/>
            <w:tcBorders>
              <w:top w:val="nil"/>
              <w:left w:val="nil"/>
              <w:bottom w:val="single" w:sz="4" w:space="0" w:color="auto"/>
              <w:right w:val="single" w:sz="4" w:space="0" w:color="auto"/>
            </w:tcBorders>
            <w:shd w:val="clear" w:color="auto" w:fill="auto"/>
            <w:noWrap/>
            <w:vAlign w:val="bottom"/>
            <w:hideMark/>
          </w:tcPr>
          <w:p w14:paraId="4988BE8C"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2.72</w:t>
            </w:r>
          </w:p>
        </w:tc>
        <w:tc>
          <w:tcPr>
            <w:tcW w:w="1055" w:type="dxa"/>
            <w:tcBorders>
              <w:top w:val="nil"/>
              <w:left w:val="nil"/>
              <w:bottom w:val="single" w:sz="4" w:space="0" w:color="auto"/>
              <w:right w:val="single" w:sz="4" w:space="0" w:color="auto"/>
            </w:tcBorders>
            <w:shd w:val="clear" w:color="auto" w:fill="auto"/>
            <w:noWrap/>
            <w:vAlign w:val="bottom"/>
            <w:hideMark/>
          </w:tcPr>
          <w:p w14:paraId="1E02D4B5"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18</w:t>
            </w:r>
          </w:p>
        </w:tc>
        <w:tc>
          <w:tcPr>
            <w:tcW w:w="1055" w:type="dxa"/>
            <w:tcBorders>
              <w:top w:val="nil"/>
              <w:left w:val="nil"/>
              <w:bottom w:val="single" w:sz="4" w:space="0" w:color="auto"/>
              <w:right w:val="single" w:sz="4" w:space="0" w:color="auto"/>
            </w:tcBorders>
          </w:tcPr>
          <w:p w14:paraId="3A02622F" w14:textId="21BC11E9" w:rsidR="00810BD0" w:rsidRPr="00810BD0" w:rsidRDefault="00810BD0" w:rsidP="00810BD0">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No</w:t>
            </w:r>
          </w:p>
        </w:tc>
      </w:tr>
      <w:tr w:rsidR="00810BD0" w:rsidRPr="00810BD0" w14:paraId="16F6CA15" w14:textId="087D7999" w:rsidTr="00810BD0">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614532A" w14:textId="77777777" w:rsidR="00810BD0" w:rsidRPr="00810BD0" w:rsidRDefault="00810BD0" w:rsidP="00810BD0">
            <w:pPr>
              <w:spacing w:after="0" w:line="240" w:lineRule="auto"/>
              <w:jc w:val="center"/>
              <w:rPr>
                <w:rFonts w:ascii="Calibri" w:eastAsia="Times New Roman" w:hAnsi="Calibri" w:cs="Calibri"/>
                <w:b/>
                <w:bCs/>
                <w:color w:val="000000"/>
                <w:kern w:val="0"/>
                <w14:ligatures w14:val="none"/>
              </w:rPr>
            </w:pPr>
            <w:r w:rsidRPr="00810BD0">
              <w:rPr>
                <w:rFonts w:ascii="Calibri" w:eastAsia="Times New Roman" w:hAnsi="Calibri" w:cs="Calibri"/>
                <w:b/>
                <w:bCs/>
                <w:color w:val="000000"/>
                <w:kern w:val="0"/>
                <w14:ligatures w14:val="none"/>
              </w:rPr>
              <w:t>2021</w:t>
            </w:r>
          </w:p>
        </w:tc>
        <w:tc>
          <w:tcPr>
            <w:tcW w:w="2080" w:type="dxa"/>
            <w:tcBorders>
              <w:top w:val="nil"/>
              <w:left w:val="nil"/>
              <w:bottom w:val="single" w:sz="4" w:space="0" w:color="auto"/>
              <w:right w:val="single" w:sz="4" w:space="0" w:color="auto"/>
            </w:tcBorders>
            <w:shd w:val="clear" w:color="auto" w:fill="auto"/>
            <w:noWrap/>
            <w:vAlign w:val="bottom"/>
            <w:hideMark/>
          </w:tcPr>
          <w:p w14:paraId="44C748F3" w14:textId="67D4007D"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3.5</w:t>
            </w:r>
            <w:r w:rsidR="004A220A">
              <w:rPr>
                <w:rFonts w:ascii="Calibri" w:eastAsia="Times New Roman" w:hAnsi="Calibri" w:cs="Calibri"/>
                <w:color w:val="000000"/>
                <w:kern w:val="0"/>
                <w14:ligatures w14:val="none"/>
              </w:rPr>
              <w:t>0</w:t>
            </w:r>
          </w:p>
        </w:tc>
        <w:tc>
          <w:tcPr>
            <w:tcW w:w="1760" w:type="dxa"/>
            <w:tcBorders>
              <w:top w:val="nil"/>
              <w:left w:val="nil"/>
              <w:bottom w:val="single" w:sz="4" w:space="0" w:color="auto"/>
              <w:right w:val="single" w:sz="4" w:space="0" w:color="auto"/>
            </w:tcBorders>
            <w:shd w:val="clear" w:color="auto" w:fill="auto"/>
            <w:noWrap/>
            <w:vAlign w:val="bottom"/>
            <w:hideMark/>
          </w:tcPr>
          <w:p w14:paraId="2C467230"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3.35</w:t>
            </w:r>
          </w:p>
        </w:tc>
        <w:tc>
          <w:tcPr>
            <w:tcW w:w="1840" w:type="dxa"/>
            <w:tcBorders>
              <w:top w:val="nil"/>
              <w:left w:val="nil"/>
              <w:bottom w:val="single" w:sz="4" w:space="0" w:color="auto"/>
              <w:right w:val="single" w:sz="4" w:space="0" w:color="auto"/>
            </w:tcBorders>
            <w:shd w:val="clear" w:color="auto" w:fill="auto"/>
            <w:noWrap/>
            <w:vAlign w:val="bottom"/>
            <w:hideMark/>
          </w:tcPr>
          <w:p w14:paraId="25976219"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3.27</w:t>
            </w:r>
          </w:p>
        </w:tc>
        <w:tc>
          <w:tcPr>
            <w:tcW w:w="1840" w:type="dxa"/>
            <w:tcBorders>
              <w:top w:val="nil"/>
              <w:left w:val="nil"/>
              <w:bottom w:val="single" w:sz="4" w:space="0" w:color="auto"/>
              <w:right w:val="single" w:sz="4" w:space="0" w:color="auto"/>
            </w:tcBorders>
            <w:shd w:val="clear" w:color="auto" w:fill="auto"/>
            <w:noWrap/>
            <w:vAlign w:val="bottom"/>
            <w:hideMark/>
          </w:tcPr>
          <w:p w14:paraId="3B9B1793"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3.59</w:t>
            </w:r>
          </w:p>
        </w:tc>
        <w:tc>
          <w:tcPr>
            <w:tcW w:w="1055" w:type="dxa"/>
            <w:tcBorders>
              <w:top w:val="nil"/>
              <w:left w:val="nil"/>
              <w:bottom w:val="single" w:sz="4" w:space="0" w:color="auto"/>
              <w:right w:val="single" w:sz="4" w:space="0" w:color="auto"/>
            </w:tcBorders>
            <w:shd w:val="clear" w:color="auto" w:fill="auto"/>
            <w:noWrap/>
            <w:vAlign w:val="bottom"/>
            <w:hideMark/>
          </w:tcPr>
          <w:p w14:paraId="47E4289C"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34/34/33</w:t>
            </w:r>
          </w:p>
        </w:tc>
        <w:tc>
          <w:tcPr>
            <w:tcW w:w="1055" w:type="dxa"/>
            <w:tcBorders>
              <w:top w:val="nil"/>
              <w:left w:val="nil"/>
              <w:bottom w:val="single" w:sz="4" w:space="0" w:color="auto"/>
              <w:right w:val="single" w:sz="4" w:space="0" w:color="auto"/>
            </w:tcBorders>
          </w:tcPr>
          <w:p w14:paraId="50AE91DC" w14:textId="3DAD1F85" w:rsidR="00810BD0" w:rsidRPr="00810BD0" w:rsidRDefault="00810BD0" w:rsidP="00810BD0">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810BD0" w:rsidRPr="00810BD0" w14:paraId="3BE3C863" w14:textId="541E965D" w:rsidTr="0055126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4B34034" w14:textId="77777777" w:rsidR="00810BD0" w:rsidRPr="00810BD0" w:rsidRDefault="00810BD0" w:rsidP="00810BD0">
            <w:pPr>
              <w:spacing w:after="0" w:line="240" w:lineRule="auto"/>
              <w:jc w:val="center"/>
              <w:rPr>
                <w:rFonts w:ascii="Calibri" w:eastAsia="Times New Roman" w:hAnsi="Calibri" w:cs="Calibri"/>
                <w:b/>
                <w:bCs/>
                <w:color w:val="000000"/>
                <w:kern w:val="0"/>
                <w14:ligatures w14:val="none"/>
              </w:rPr>
            </w:pPr>
            <w:r w:rsidRPr="00810BD0">
              <w:rPr>
                <w:rFonts w:ascii="Calibri" w:eastAsia="Times New Roman" w:hAnsi="Calibri" w:cs="Calibri"/>
                <w:b/>
                <w:bCs/>
                <w:color w:val="000000"/>
                <w:kern w:val="0"/>
                <w14:ligatures w14:val="none"/>
              </w:rPr>
              <w:t>2022</w:t>
            </w:r>
          </w:p>
        </w:tc>
        <w:tc>
          <w:tcPr>
            <w:tcW w:w="2080" w:type="dxa"/>
            <w:tcBorders>
              <w:top w:val="nil"/>
              <w:left w:val="nil"/>
              <w:bottom w:val="single" w:sz="4" w:space="0" w:color="auto"/>
              <w:right w:val="single" w:sz="4" w:space="0" w:color="auto"/>
            </w:tcBorders>
            <w:shd w:val="clear" w:color="auto" w:fill="auto"/>
            <w:noWrap/>
            <w:vAlign w:val="bottom"/>
            <w:hideMark/>
          </w:tcPr>
          <w:p w14:paraId="3BB2C3B0"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3.75</w:t>
            </w:r>
          </w:p>
        </w:tc>
        <w:tc>
          <w:tcPr>
            <w:tcW w:w="1760" w:type="dxa"/>
            <w:tcBorders>
              <w:top w:val="nil"/>
              <w:left w:val="nil"/>
              <w:bottom w:val="single" w:sz="4" w:space="0" w:color="auto"/>
              <w:right w:val="single" w:sz="4" w:space="0" w:color="auto"/>
            </w:tcBorders>
            <w:shd w:val="clear" w:color="auto" w:fill="auto"/>
            <w:noWrap/>
            <w:vAlign w:val="bottom"/>
            <w:hideMark/>
          </w:tcPr>
          <w:p w14:paraId="540A04A3" w14:textId="4B23B34C"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3.6</w:t>
            </w:r>
            <w:r w:rsidR="004A220A">
              <w:rPr>
                <w:rFonts w:ascii="Calibri" w:eastAsia="Times New Roman" w:hAnsi="Calibri" w:cs="Calibri"/>
                <w:color w:val="000000"/>
                <w:kern w:val="0"/>
                <w14:ligatures w14:val="none"/>
              </w:rPr>
              <w:t>0</w:t>
            </w:r>
          </w:p>
        </w:tc>
        <w:tc>
          <w:tcPr>
            <w:tcW w:w="1840" w:type="dxa"/>
            <w:tcBorders>
              <w:top w:val="nil"/>
              <w:left w:val="nil"/>
              <w:bottom w:val="single" w:sz="4" w:space="0" w:color="auto"/>
              <w:right w:val="single" w:sz="4" w:space="0" w:color="auto"/>
            </w:tcBorders>
            <w:shd w:val="clear" w:color="auto" w:fill="auto"/>
            <w:noWrap/>
            <w:vAlign w:val="bottom"/>
            <w:hideMark/>
          </w:tcPr>
          <w:p w14:paraId="1F60C8EB"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3.65</w:t>
            </w:r>
          </w:p>
        </w:tc>
        <w:tc>
          <w:tcPr>
            <w:tcW w:w="1840" w:type="dxa"/>
            <w:tcBorders>
              <w:top w:val="nil"/>
              <w:left w:val="nil"/>
              <w:bottom w:val="single" w:sz="4" w:space="0" w:color="auto"/>
              <w:right w:val="single" w:sz="4" w:space="0" w:color="auto"/>
            </w:tcBorders>
            <w:shd w:val="clear" w:color="auto" w:fill="auto"/>
            <w:noWrap/>
            <w:vAlign w:val="bottom"/>
            <w:hideMark/>
          </w:tcPr>
          <w:p w14:paraId="5F08A1D5"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3.78</w:t>
            </w:r>
          </w:p>
        </w:tc>
        <w:tc>
          <w:tcPr>
            <w:tcW w:w="1055" w:type="dxa"/>
            <w:tcBorders>
              <w:top w:val="nil"/>
              <w:left w:val="nil"/>
              <w:bottom w:val="single" w:sz="4" w:space="0" w:color="auto"/>
              <w:right w:val="single" w:sz="4" w:space="0" w:color="auto"/>
            </w:tcBorders>
            <w:shd w:val="clear" w:color="auto" w:fill="auto"/>
            <w:noWrap/>
            <w:vAlign w:val="bottom"/>
            <w:hideMark/>
          </w:tcPr>
          <w:p w14:paraId="693546A3"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40</w:t>
            </w:r>
          </w:p>
        </w:tc>
        <w:tc>
          <w:tcPr>
            <w:tcW w:w="1055" w:type="dxa"/>
            <w:tcBorders>
              <w:top w:val="nil"/>
              <w:left w:val="nil"/>
              <w:bottom w:val="single" w:sz="4" w:space="0" w:color="auto"/>
              <w:right w:val="single" w:sz="4" w:space="0" w:color="auto"/>
            </w:tcBorders>
          </w:tcPr>
          <w:p w14:paraId="347B47C6" w14:textId="3CAF2FB8" w:rsidR="00810BD0" w:rsidRPr="00810BD0" w:rsidRDefault="00810BD0" w:rsidP="00810BD0">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810BD0" w:rsidRPr="00810BD0" w14:paraId="79E2401E" w14:textId="787D5689" w:rsidTr="0055126F">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B4A65" w14:textId="77777777" w:rsidR="00810BD0" w:rsidRPr="00810BD0" w:rsidRDefault="00810BD0" w:rsidP="00810BD0">
            <w:pPr>
              <w:spacing w:after="0" w:line="240" w:lineRule="auto"/>
              <w:jc w:val="center"/>
              <w:rPr>
                <w:rFonts w:ascii="Calibri" w:eastAsia="Times New Roman" w:hAnsi="Calibri" w:cs="Calibri"/>
                <w:b/>
                <w:bCs/>
                <w:color w:val="000000"/>
                <w:kern w:val="0"/>
                <w14:ligatures w14:val="none"/>
              </w:rPr>
            </w:pPr>
            <w:r w:rsidRPr="00810BD0">
              <w:rPr>
                <w:rFonts w:ascii="Calibri" w:eastAsia="Times New Roman" w:hAnsi="Calibri" w:cs="Calibri"/>
                <w:b/>
                <w:bCs/>
                <w:color w:val="000000"/>
                <w:kern w:val="0"/>
                <w14:ligatures w14:val="none"/>
              </w:rPr>
              <w:t>2023</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76B1C2A7"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3.35</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1C858931"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3.09</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49ECCE7A"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3.35</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1CBA0892" w14:textId="302DBA88" w:rsidR="00810BD0" w:rsidRPr="00810BD0" w:rsidRDefault="00CD749B" w:rsidP="00810BD0">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w:t>
            </w:r>
            <w:r w:rsidR="00810BD0" w:rsidRPr="00810BD0">
              <w:rPr>
                <w:rFonts w:ascii="Calibri" w:eastAsia="Times New Roman" w:hAnsi="Calibri" w:cs="Calibri"/>
                <w:color w:val="000000"/>
                <w:kern w:val="0"/>
                <w14:ligatures w14:val="none"/>
              </w:rPr>
              <w:t>eplaced</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14:paraId="27E7923F"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23</w:t>
            </w:r>
          </w:p>
        </w:tc>
        <w:tc>
          <w:tcPr>
            <w:tcW w:w="1055" w:type="dxa"/>
            <w:tcBorders>
              <w:top w:val="single" w:sz="4" w:space="0" w:color="auto"/>
              <w:left w:val="nil"/>
              <w:bottom w:val="single" w:sz="4" w:space="0" w:color="auto"/>
              <w:right w:val="single" w:sz="4" w:space="0" w:color="auto"/>
            </w:tcBorders>
          </w:tcPr>
          <w:p w14:paraId="7B6DBD47" w14:textId="69619D68" w:rsidR="00810BD0" w:rsidRPr="00810BD0" w:rsidRDefault="00810BD0" w:rsidP="00810BD0">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55126F" w:rsidRPr="00810BD0" w14:paraId="5584DD2E" w14:textId="77777777" w:rsidTr="0055126F">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AE8D7" w14:textId="5A9ADD1D" w:rsidR="0055126F" w:rsidRPr="00810BD0" w:rsidRDefault="0055126F" w:rsidP="0055126F">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2024</w:t>
            </w:r>
          </w:p>
        </w:tc>
        <w:tc>
          <w:tcPr>
            <w:tcW w:w="2080" w:type="dxa"/>
            <w:tcBorders>
              <w:top w:val="single" w:sz="4" w:space="0" w:color="auto"/>
              <w:left w:val="nil"/>
              <w:bottom w:val="single" w:sz="4" w:space="0" w:color="auto"/>
              <w:right w:val="single" w:sz="4" w:space="0" w:color="auto"/>
            </w:tcBorders>
            <w:shd w:val="clear" w:color="auto" w:fill="auto"/>
            <w:noWrap/>
            <w:vAlign w:val="bottom"/>
          </w:tcPr>
          <w:p w14:paraId="44F36E06" w14:textId="3D190AED" w:rsidR="0055126F" w:rsidRPr="00810BD0" w:rsidRDefault="0055126F" w:rsidP="00810BD0">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3.59</w:t>
            </w:r>
          </w:p>
        </w:tc>
        <w:tc>
          <w:tcPr>
            <w:tcW w:w="1760" w:type="dxa"/>
            <w:tcBorders>
              <w:top w:val="single" w:sz="4" w:space="0" w:color="auto"/>
              <w:left w:val="nil"/>
              <w:bottom w:val="single" w:sz="4" w:space="0" w:color="auto"/>
              <w:right w:val="single" w:sz="4" w:space="0" w:color="auto"/>
            </w:tcBorders>
            <w:shd w:val="clear" w:color="auto" w:fill="auto"/>
            <w:noWrap/>
            <w:vAlign w:val="bottom"/>
          </w:tcPr>
          <w:p w14:paraId="49D0C800" w14:textId="7E4492C5" w:rsidR="0055126F" w:rsidRPr="00810BD0" w:rsidRDefault="0055126F" w:rsidP="00810BD0">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3.54</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69959073" w14:textId="0EC84738" w:rsidR="0055126F" w:rsidRPr="00810BD0" w:rsidRDefault="0055126F" w:rsidP="00810BD0">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3.64</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29D36D8F" w14:textId="0909B466" w:rsidR="0055126F" w:rsidRPr="00810BD0" w:rsidRDefault="0055126F" w:rsidP="00810BD0">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Replaced</w:t>
            </w:r>
          </w:p>
        </w:tc>
        <w:tc>
          <w:tcPr>
            <w:tcW w:w="1055" w:type="dxa"/>
            <w:tcBorders>
              <w:top w:val="single" w:sz="4" w:space="0" w:color="auto"/>
              <w:left w:val="nil"/>
              <w:bottom w:val="single" w:sz="4" w:space="0" w:color="auto"/>
              <w:right w:val="single" w:sz="4" w:space="0" w:color="auto"/>
            </w:tcBorders>
            <w:shd w:val="clear" w:color="auto" w:fill="auto"/>
            <w:noWrap/>
            <w:vAlign w:val="bottom"/>
          </w:tcPr>
          <w:p w14:paraId="2F1EE25D" w14:textId="29D73759" w:rsidR="0055126F" w:rsidRPr="00810BD0" w:rsidRDefault="0055126F" w:rsidP="00810BD0">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39</w:t>
            </w:r>
          </w:p>
        </w:tc>
        <w:tc>
          <w:tcPr>
            <w:tcW w:w="1055" w:type="dxa"/>
            <w:tcBorders>
              <w:top w:val="single" w:sz="4" w:space="0" w:color="auto"/>
              <w:left w:val="nil"/>
              <w:bottom w:val="single" w:sz="4" w:space="0" w:color="auto"/>
              <w:right w:val="single" w:sz="4" w:space="0" w:color="auto"/>
            </w:tcBorders>
          </w:tcPr>
          <w:p w14:paraId="4EDED457" w14:textId="1538128E" w:rsidR="0055126F" w:rsidRDefault="0055126F" w:rsidP="00810BD0">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bl>
    <w:p w14:paraId="71B8AD21" w14:textId="77777777" w:rsidR="00810BD0" w:rsidRDefault="00810BD0" w:rsidP="00AA0B6E">
      <w:pPr>
        <w:pStyle w:val="ListParagraph"/>
        <w:spacing w:after="0" w:line="240" w:lineRule="auto"/>
        <w:rPr>
          <w:rFonts w:ascii="Calibri" w:eastAsia="Times New Roman" w:hAnsi="Calibri" w:cs="Calibri"/>
          <w:kern w:val="0"/>
          <w:sz w:val="24"/>
          <w:szCs w:val="24"/>
          <w14:ligatures w14:val="none"/>
        </w:rPr>
      </w:pPr>
    </w:p>
    <w:p w14:paraId="50B48B97" w14:textId="61E01855" w:rsidR="00C318B2" w:rsidRDefault="00AA0B6E" w:rsidP="00C318B2">
      <w:pPr>
        <w:spacing w:after="0" w:line="240" w:lineRule="auto"/>
        <w:ind w:left="720"/>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The PA Program did not meet the benchmark rating</w:t>
      </w:r>
      <w:r w:rsidR="00EB2E97">
        <w:rPr>
          <w:rFonts w:ascii="Calibri" w:eastAsia="Times New Roman" w:hAnsi="Calibri" w:cs="Calibri"/>
          <w:kern w:val="0"/>
          <w:sz w:val="24"/>
          <w:szCs w:val="24"/>
          <w14:ligatures w14:val="none"/>
        </w:rPr>
        <w:t>s</w:t>
      </w:r>
      <w:r>
        <w:rPr>
          <w:rFonts w:ascii="Calibri" w:eastAsia="Times New Roman" w:hAnsi="Calibri" w:cs="Calibri"/>
          <w:kern w:val="0"/>
          <w:sz w:val="24"/>
          <w:szCs w:val="24"/>
          <w14:ligatures w14:val="none"/>
        </w:rPr>
        <w:t xml:space="preserve"> for the 2020 graduating cohort.  This cohort encountered many obstacles including a merger and the COVID-19 pandemic.  Also, there was a response rate of less than 50% of the cohort.  The low ratings provided by the 2020 Cohort did not trend out and the PA Program met the benchmark for the following t</w:t>
      </w:r>
      <w:r w:rsidR="00185191">
        <w:rPr>
          <w:rFonts w:ascii="Calibri" w:eastAsia="Times New Roman" w:hAnsi="Calibri" w:cs="Calibri"/>
          <w:kern w:val="0"/>
          <w:sz w:val="24"/>
          <w:szCs w:val="24"/>
          <w14:ligatures w14:val="none"/>
        </w:rPr>
        <w:t>hree</w:t>
      </w:r>
      <w:r>
        <w:rPr>
          <w:rFonts w:ascii="Calibri" w:eastAsia="Times New Roman" w:hAnsi="Calibri" w:cs="Calibri"/>
          <w:kern w:val="0"/>
          <w:sz w:val="24"/>
          <w:szCs w:val="24"/>
          <w14:ligatures w14:val="none"/>
        </w:rPr>
        <w:t xml:space="preserve"> graduating classes.</w:t>
      </w:r>
    </w:p>
    <w:p w14:paraId="0AA978A1" w14:textId="77777777" w:rsidR="00AA0B6E" w:rsidRDefault="00AA0B6E" w:rsidP="00C318B2">
      <w:pPr>
        <w:spacing w:after="0" w:line="240" w:lineRule="auto"/>
        <w:ind w:left="720"/>
        <w:rPr>
          <w:rFonts w:ascii="Calibri" w:eastAsia="Times New Roman" w:hAnsi="Calibri" w:cs="Calibri"/>
          <w:kern w:val="0"/>
          <w:sz w:val="24"/>
          <w:szCs w:val="24"/>
          <w14:ligatures w14:val="none"/>
        </w:rPr>
      </w:pPr>
    </w:p>
    <w:p w14:paraId="10EDA8DE" w14:textId="417354A8" w:rsidR="00810BD0" w:rsidRDefault="00810BD0" w:rsidP="00810BD0">
      <w:pPr>
        <w:numPr>
          <w:ilvl w:val="0"/>
          <w:numId w:val="2"/>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Goal 2 was new for the PA Program in 2023.  The program faculty determined that additional data is important for thorough evaluation of the students’ perception of the ability of the program to provide a positive, equitable, and inclusive learning environment for a diverse cohort.  Therefore item 34.2 reference above was removed and the following were added to the Graduate Survey.  These items are answered on a 4-point Likert scale on the Graduate Survey.  The benchmark is 3 based on the 4-point Likert scale used.  </w:t>
      </w:r>
    </w:p>
    <w:p w14:paraId="08740885" w14:textId="77777777" w:rsidR="00810BD0" w:rsidRDefault="00810BD0" w:rsidP="00810BD0">
      <w:pPr>
        <w:spacing w:after="0" w:line="240" w:lineRule="auto"/>
        <w:ind w:left="720"/>
        <w:rPr>
          <w:rFonts w:ascii="Calibri" w:eastAsia="Times New Roman" w:hAnsi="Calibri" w:cs="Calibri"/>
          <w:kern w:val="0"/>
          <w:sz w:val="24"/>
          <w:szCs w:val="24"/>
          <w14:ligatures w14:val="none"/>
        </w:rPr>
      </w:pPr>
    </w:p>
    <w:p w14:paraId="66778ECF" w14:textId="0437ED1F" w:rsidR="00810BD0" w:rsidRDefault="00810BD0" w:rsidP="00810BD0">
      <w:pPr>
        <w:numPr>
          <w:ilvl w:val="1"/>
          <w:numId w:val="2"/>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34.2a The PA Program provides a positive learning environment.</w:t>
      </w:r>
    </w:p>
    <w:p w14:paraId="13AE99C2" w14:textId="3186F7F5" w:rsidR="00810BD0" w:rsidRDefault="00810BD0" w:rsidP="00810BD0">
      <w:pPr>
        <w:numPr>
          <w:ilvl w:val="1"/>
          <w:numId w:val="2"/>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34.2b The PA Program provides an equitable learning environment.</w:t>
      </w:r>
    </w:p>
    <w:p w14:paraId="56AEEA2E" w14:textId="5B25352C" w:rsidR="006C4027" w:rsidRDefault="00810BD0" w:rsidP="00C07123">
      <w:pPr>
        <w:numPr>
          <w:ilvl w:val="1"/>
          <w:numId w:val="2"/>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34.2c The PA Program provides an inclusive learning environment.</w:t>
      </w:r>
    </w:p>
    <w:p w14:paraId="68CCE9A4" w14:textId="77777777" w:rsidR="00C07123" w:rsidRPr="00C07123" w:rsidRDefault="00C07123" w:rsidP="00C07123">
      <w:pPr>
        <w:spacing w:after="0" w:line="240" w:lineRule="auto"/>
        <w:ind w:left="1440"/>
        <w:rPr>
          <w:rFonts w:ascii="Calibri" w:eastAsia="Times New Roman" w:hAnsi="Calibri" w:cs="Calibri"/>
          <w:kern w:val="0"/>
          <w:sz w:val="24"/>
          <w:szCs w:val="24"/>
          <w14:ligatures w14:val="none"/>
        </w:rPr>
      </w:pPr>
    </w:p>
    <w:p w14:paraId="41C3178D" w14:textId="77777777" w:rsidR="00DE4A1A" w:rsidRDefault="00DE4A1A" w:rsidP="00810BD0">
      <w:pPr>
        <w:spacing w:after="0" w:line="240" w:lineRule="auto"/>
        <w:ind w:left="720"/>
        <w:rPr>
          <w:rFonts w:ascii="Calibri" w:eastAsia="Times New Roman" w:hAnsi="Calibri" w:cs="Calibri"/>
          <w:kern w:val="0"/>
          <w:sz w:val="24"/>
          <w:szCs w:val="24"/>
          <w14:ligatures w14:val="none"/>
        </w:rPr>
      </w:pPr>
    </w:p>
    <w:p w14:paraId="52563211" w14:textId="77777777" w:rsidR="00DE4A1A" w:rsidRDefault="00DE4A1A" w:rsidP="00810BD0">
      <w:pPr>
        <w:spacing w:after="0" w:line="240" w:lineRule="auto"/>
        <w:ind w:left="720"/>
        <w:rPr>
          <w:rFonts w:ascii="Calibri" w:eastAsia="Times New Roman" w:hAnsi="Calibri" w:cs="Calibri"/>
          <w:kern w:val="0"/>
          <w:sz w:val="24"/>
          <w:szCs w:val="24"/>
          <w14:ligatures w14:val="none"/>
        </w:rPr>
      </w:pPr>
    </w:p>
    <w:p w14:paraId="4DD40CF9" w14:textId="77777777" w:rsidR="00DE4A1A" w:rsidRDefault="00DE4A1A" w:rsidP="00810BD0">
      <w:pPr>
        <w:spacing w:after="0" w:line="240" w:lineRule="auto"/>
        <w:ind w:left="720"/>
        <w:rPr>
          <w:rFonts w:ascii="Calibri" w:eastAsia="Times New Roman" w:hAnsi="Calibri" w:cs="Calibri"/>
          <w:kern w:val="0"/>
          <w:sz w:val="24"/>
          <w:szCs w:val="24"/>
          <w14:ligatures w14:val="none"/>
        </w:rPr>
      </w:pPr>
    </w:p>
    <w:p w14:paraId="09D2EFB3" w14:textId="77777777" w:rsidR="00DE4A1A" w:rsidRDefault="00DE4A1A" w:rsidP="00810BD0">
      <w:pPr>
        <w:spacing w:after="0" w:line="240" w:lineRule="auto"/>
        <w:ind w:left="720"/>
        <w:rPr>
          <w:rFonts w:ascii="Calibri" w:eastAsia="Times New Roman" w:hAnsi="Calibri" w:cs="Calibri"/>
          <w:kern w:val="0"/>
          <w:sz w:val="24"/>
          <w:szCs w:val="24"/>
          <w14:ligatures w14:val="none"/>
        </w:rPr>
      </w:pPr>
    </w:p>
    <w:p w14:paraId="653A4A14" w14:textId="5BC158ED" w:rsidR="00810BD0" w:rsidRDefault="00810BD0" w:rsidP="00810BD0">
      <w:pPr>
        <w:spacing w:after="0" w:line="240" w:lineRule="auto"/>
        <w:ind w:left="720"/>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lastRenderedPageBreak/>
        <w:t>Data from the 2023</w:t>
      </w:r>
      <w:r w:rsidR="005B78A4">
        <w:rPr>
          <w:rFonts w:ascii="Calibri" w:eastAsia="Times New Roman" w:hAnsi="Calibri" w:cs="Calibri"/>
          <w:kern w:val="0"/>
          <w:sz w:val="24"/>
          <w:szCs w:val="24"/>
          <w14:ligatures w14:val="none"/>
        </w:rPr>
        <w:t xml:space="preserve"> and 2024</w:t>
      </w:r>
      <w:r>
        <w:rPr>
          <w:rFonts w:ascii="Calibri" w:eastAsia="Times New Roman" w:hAnsi="Calibri" w:cs="Calibri"/>
          <w:kern w:val="0"/>
          <w:sz w:val="24"/>
          <w:szCs w:val="24"/>
          <w14:ligatures w14:val="none"/>
        </w:rPr>
        <w:t xml:space="preserve"> cohort</w:t>
      </w:r>
      <w:r w:rsidR="005B78A4">
        <w:rPr>
          <w:rFonts w:ascii="Calibri" w:eastAsia="Times New Roman" w:hAnsi="Calibri" w:cs="Calibri"/>
          <w:kern w:val="0"/>
          <w:sz w:val="24"/>
          <w:szCs w:val="24"/>
          <w14:ligatures w14:val="none"/>
        </w:rPr>
        <w:t>s</w:t>
      </w:r>
      <w:r>
        <w:rPr>
          <w:rFonts w:ascii="Calibri" w:eastAsia="Times New Roman" w:hAnsi="Calibri" w:cs="Calibri"/>
          <w:kern w:val="0"/>
          <w:sz w:val="24"/>
          <w:szCs w:val="24"/>
          <w14:ligatures w14:val="none"/>
        </w:rPr>
        <w:t xml:space="preserve"> </w:t>
      </w:r>
      <w:r w:rsidR="005B78A4">
        <w:rPr>
          <w:rFonts w:ascii="Calibri" w:eastAsia="Times New Roman" w:hAnsi="Calibri" w:cs="Calibri"/>
          <w:kern w:val="0"/>
          <w:sz w:val="24"/>
          <w:szCs w:val="24"/>
          <w14:ligatures w14:val="none"/>
        </w:rPr>
        <w:t>are</w:t>
      </w:r>
      <w:r>
        <w:rPr>
          <w:rFonts w:ascii="Calibri" w:eastAsia="Times New Roman" w:hAnsi="Calibri" w:cs="Calibri"/>
          <w:kern w:val="0"/>
          <w:sz w:val="24"/>
          <w:szCs w:val="24"/>
          <w14:ligatures w14:val="none"/>
        </w:rPr>
        <w:t xml:space="preserve"> as follows:</w:t>
      </w:r>
    </w:p>
    <w:p w14:paraId="5BACE87E" w14:textId="77777777" w:rsidR="00810BD0" w:rsidRDefault="00810BD0" w:rsidP="00810BD0">
      <w:pPr>
        <w:spacing w:after="0" w:line="240" w:lineRule="auto"/>
        <w:ind w:left="720"/>
        <w:rPr>
          <w:rFonts w:ascii="Calibri" w:eastAsia="Times New Roman" w:hAnsi="Calibri" w:cs="Calibri"/>
          <w:kern w:val="0"/>
          <w:sz w:val="24"/>
          <w:szCs w:val="24"/>
          <w14:ligatures w14:val="none"/>
        </w:rPr>
      </w:pPr>
    </w:p>
    <w:tbl>
      <w:tblPr>
        <w:tblW w:w="9705" w:type="dxa"/>
        <w:tblInd w:w="-5" w:type="dxa"/>
        <w:tblLook w:val="04A0" w:firstRow="1" w:lastRow="0" w:firstColumn="1" w:lastColumn="0" w:noHBand="0" w:noVBand="1"/>
      </w:tblPr>
      <w:tblGrid>
        <w:gridCol w:w="1500"/>
        <w:gridCol w:w="2320"/>
        <w:gridCol w:w="2020"/>
        <w:gridCol w:w="2020"/>
        <w:gridCol w:w="855"/>
        <w:gridCol w:w="990"/>
      </w:tblGrid>
      <w:tr w:rsidR="00810BD0" w:rsidRPr="00810BD0" w14:paraId="7E992F4D" w14:textId="7EA46535" w:rsidTr="0055126F">
        <w:trPr>
          <w:trHeight w:val="600"/>
        </w:trPr>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836F05" w14:textId="77777777" w:rsidR="00810BD0" w:rsidRPr="00810BD0" w:rsidRDefault="00810BD0" w:rsidP="00810BD0">
            <w:pPr>
              <w:spacing w:after="0" w:line="240" w:lineRule="auto"/>
              <w:jc w:val="center"/>
              <w:rPr>
                <w:rFonts w:ascii="Calibri" w:eastAsia="Times New Roman" w:hAnsi="Calibri" w:cs="Calibri"/>
                <w:b/>
                <w:bCs/>
                <w:color w:val="000000"/>
                <w:kern w:val="0"/>
                <w14:ligatures w14:val="none"/>
              </w:rPr>
            </w:pPr>
            <w:r w:rsidRPr="00810BD0">
              <w:rPr>
                <w:rFonts w:ascii="Calibri" w:eastAsia="Times New Roman" w:hAnsi="Calibri" w:cs="Calibri"/>
                <w:b/>
                <w:bCs/>
                <w:color w:val="000000"/>
                <w:kern w:val="0"/>
                <w14:ligatures w14:val="none"/>
              </w:rPr>
              <w:t>Cohort Grad Year</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3B46DC19" w14:textId="77777777" w:rsidR="00810BD0" w:rsidRPr="00810BD0" w:rsidRDefault="00810BD0" w:rsidP="00810BD0">
            <w:pPr>
              <w:spacing w:after="0" w:line="240" w:lineRule="auto"/>
              <w:jc w:val="center"/>
              <w:rPr>
                <w:rFonts w:ascii="Calibri" w:eastAsia="Times New Roman" w:hAnsi="Calibri" w:cs="Calibri"/>
                <w:b/>
                <w:bCs/>
                <w:color w:val="000000"/>
                <w:kern w:val="0"/>
                <w14:ligatures w14:val="none"/>
              </w:rPr>
            </w:pPr>
            <w:r w:rsidRPr="00810BD0">
              <w:rPr>
                <w:rFonts w:ascii="Calibri" w:eastAsia="Times New Roman" w:hAnsi="Calibri" w:cs="Calibri"/>
                <w:b/>
                <w:bCs/>
                <w:color w:val="000000"/>
                <w:kern w:val="0"/>
                <w14:ligatures w14:val="none"/>
              </w:rPr>
              <w:t>Avg Response 34.2a</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28767749" w14:textId="77777777" w:rsidR="00810BD0" w:rsidRPr="00810BD0" w:rsidRDefault="00810BD0" w:rsidP="00810BD0">
            <w:pPr>
              <w:spacing w:after="0" w:line="240" w:lineRule="auto"/>
              <w:jc w:val="center"/>
              <w:rPr>
                <w:rFonts w:ascii="Calibri" w:eastAsia="Times New Roman" w:hAnsi="Calibri" w:cs="Calibri"/>
                <w:b/>
                <w:bCs/>
                <w:color w:val="000000"/>
                <w:kern w:val="0"/>
                <w14:ligatures w14:val="none"/>
              </w:rPr>
            </w:pPr>
            <w:r w:rsidRPr="00810BD0">
              <w:rPr>
                <w:rFonts w:ascii="Calibri" w:eastAsia="Times New Roman" w:hAnsi="Calibri" w:cs="Calibri"/>
                <w:b/>
                <w:bCs/>
                <w:color w:val="000000"/>
                <w:kern w:val="0"/>
                <w14:ligatures w14:val="none"/>
              </w:rPr>
              <w:t>Avg Response 34.2b</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63CAFAF1" w14:textId="77777777" w:rsidR="00810BD0" w:rsidRPr="00810BD0" w:rsidRDefault="00810BD0" w:rsidP="00810BD0">
            <w:pPr>
              <w:spacing w:after="0" w:line="240" w:lineRule="auto"/>
              <w:jc w:val="center"/>
              <w:rPr>
                <w:rFonts w:ascii="Calibri" w:eastAsia="Times New Roman" w:hAnsi="Calibri" w:cs="Calibri"/>
                <w:b/>
                <w:bCs/>
                <w:color w:val="000000"/>
                <w:kern w:val="0"/>
                <w14:ligatures w14:val="none"/>
              </w:rPr>
            </w:pPr>
            <w:r w:rsidRPr="00810BD0">
              <w:rPr>
                <w:rFonts w:ascii="Calibri" w:eastAsia="Times New Roman" w:hAnsi="Calibri" w:cs="Calibri"/>
                <w:b/>
                <w:bCs/>
                <w:color w:val="000000"/>
                <w:kern w:val="0"/>
                <w14:ligatures w14:val="none"/>
              </w:rPr>
              <w:t>Avg Response 34.2c</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14:paraId="7D09DE11" w14:textId="77777777" w:rsidR="00810BD0" w:rsidRPr="00810BD0" w:rsidRDefault="00810BD0" w:rsidP="00810BD0">
            <w:pPr>
              <w:spacing w:after="0" w:line="240" w:lineRule="auto"/>
              <w:jc w:val="center"/>
              <w:rPr>
                <w:rFonts w:ascii="Calibri" w:eastAsia="Times New Roman" w:hAnsi="Calibri" w:cs="Calibri"/>
                <w:b/>
                <w:bCs/>
                <w:color w:val="000000"/>
                <w:kern w:val="0"/>
                <w14:ligatures w14:val="none"/>
              </w:rPr>
            </w:pPr>
            <w:r w:rsidRPr="00810BD0">
              <w:rPr>
                <w:rFonts w:ascii="Calibri" w:eastAsia="Times New Roman" w:hAnsi="Calibri" w:cs="Calibri"/>
                <w:b/>
                <w:bCs/>
                <w:color w:val="000000"/>
                <w:kern w:val="0"/>
                <w14:ligatures w14:val="none"/>
              </w:rPr>
              <w:t>n</w:t>
            </w:r>
          </w:p>
        </w:tc>
        <w:tc>
          <w:tcPr>
            <w:tcW w:w="990" w:type="dxa"/>
            <w:tcBorders>
              <w:top w:val="single" w:sz="4" w:space="0" w:color="auto"/>
              <w:left w:val="nil"/>
              <w:bottom w:val="single" w:sz="4" w:space="0" w:color="auto"/>
              <w:right w:val="single" w:sz="4" w:space="0" w:color="auto"/>
            </w:tcBorders>
          </w:tcPr>
          <w:p w14:paraId="03CBA17C" w14:textId="6810ABE4" w:rsidR="00810BD0" w:rsidRPr="00810BD0" w:rsidRDefault="00810BD0" w:rsidP="00810BD0">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Goal Met?</w:t>
            </w:r>
          </w:p>
        </w:tc>
      </w:tr>
      <w:tr w:rsidR="00810BD0" w:rsidRPr="00810BD0" w14:paraId="5B375A91" w14:textId="35FED602" w:rsidTr="0055126F">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8AA5D" w14:textId="77777777" w:rsidR="00810BD0" w:rsidRPr="00810BD0" w:rsidRDefault="00810BD0" w:rsidP="00810BD0">
            <w:pPr>
              <w:spacing w:after="0" w:line="240" w:lineRule="auto"/>
              <w:jc w:val="center"/>
              <w:rPr>
                <w:rFonts w:ascii="Calibri" w:eastAsia="Times New Roman" w:hAnsi="Calibri" w:cs="Calibri"/>
                <w:b/>
                <w:bCs/>
                <w:color w:val="000000"/>
                <w:kern w:val="0"/>
                <w14:ligatures w14:val="none"/>
              </w:rPr>
            </w:pPr>
            <w:r w:rsidRPr="00810BD0">
              <w:rPr>
                <w:rFonts w:ascii="Calibri" w:eastAsia="Times New Roman" w:hAnsi="Calibri" w:cs="Calibri"/>
                <w:b/>
                <w:bCs/>
                <w:color w:val="000000"/>
                <w:kern w:val="0"/>
                <w14:ligatures w14:val="none"/>
              </w:rPr>
              <w:t>2023</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286C8256"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3.52</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65D0DAD5"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3.52</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1868030F"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3.61</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14:paraId="694A1C94"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23</w:t>
            </w:r>
          </w:p>
        </w:tc>
        <w:tc>
          <w:tcPr>
            <w:tcW w:w="990" w:type="dxa"/>
            <w:tcBorders>
              <w:top w:val="single" w:sz="4" w:space="0" w:color="auto"/>
              <w:left w:val="nil"/>
              <w:bottom w:val="single" w:sz="4" w:space="0" w:color="auto"/>
              <w:right w:val="single" w:sz="4" w:space="0" w:color="auto"/>
            </w:tcBorders>
          </w:tcPr>
          <w:p w14:paraId="0C64DAE7" w14:textId="5ACDA334" w:rsidR="00810BD0" w:rsidRPr="00810BD0" w:rsidRDefault="00810BD0" w:rsidP="00810BD0">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55126F" w:rsidRPr="00810BD0" w14:paraId="02A66F21" w14:textId="77777777" w:rsidTr="0055126F">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D5CB0" w14:textId="041A3AAB" w:rsidR="0055126F" w:rsidRPr="00810BD0" w:rsidRDefault="0055126F" w:rsidP="0055126F">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2024</w:t>
            </w: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2409AB79" w14:textId="47263B46" w:rsidR="0055126F" w:rsidRPr="00810BD0" w:rsidRDefault="0055126F" w:rsidP="00810BD0">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3.72</w:t>
            </w:r>
          </w:p>
        </w:tc>
        <w:tc>
          <w:tcPr>
            <w:tcW w:w="2020" w:type="dxa"/>
            <w:tcBorders>
              <w:top w:val="single" w:sz="4" w:space="0" w:color="auto"/>
              <w:left w:val="nil"/>
              <w:bottom w:val="single" w:sz="4" w:space="0" w:color="auto"/>
              <w:right w:val="single" w:sz="4" w:space="0" w:color="auto"/>
            </w:tcBorders>
            <w:shd w:val="clear" w:color="auto" w:fill="auto"/>
            <w:noWrap/>
            <w:vAlign w:val="bottom"/>
          </w:tcPr>
          <w:p w14:paraId="22040B23" w14:textId="4862BD4F" w:rsidR="0055126F" w:rsidRPr="00810BD0" w:rsidRDefault="0055126F" w:rsidP="00810BD0">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3.67</w:t>
            </w:r>
          </w:p>
        </w:tc>
        <w:tc>
          <w:tcPr>
            <w:tcW w:w="2020" w:type="dxa"/>
            <w:tcBorders>
              <w:top w:val="single" w:sz="4" w:space="0" w:color="auto"/>
              <w:left w:val="nil"/>
              <w:bottom w:val="single" w:sz="4" w:space="0" w:color="auto"/>
              <w:right w:val="single" w:sz="4" w:space="0" w:color="auto"/>
            </w:tcBorders>
            <w:shd w:val="clear" w:color="auto" w:fill="auto"/>
            <w:noWrap/>
            <w:vAlign w:val="bottom"/>
          </w:tcPr>
          <w:p w14:paraId="102C10D0" w14:textId="18118C12" w:rsidR="0055126F" w:rsidRPr="00810BD0" w:rsidRDefault="0055126F" w:rsidP="00810BD0">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3.59</w:t>
            </w:r>
          </w:p>
        </w:tc>
        <w:tc>
          <w:tcPr>
            <w:tcW w:w="855" w:type="dxa"/>
            <w:tcBorders>
              <w:top w:val="single" w:sz="4" w:space="0" w:color="auto"/>
              <w:left w:val="nil"/>
              <w:bottom w:val="single" w:sz="4" w:space="0" w:color="auto"/>
              <w:right w:val="single" w:sz="4" w:space="0" w:color="auto"/>
            </w:tcBorders>
            <w:shd w:val="clear" w:color="auto" w:fill="auto"/>
            <w:noWrap/>
            <w:vAlign w:val="bottom"/>
          </w:tcPr>
          <w:p w14:paraId="058DBFE7" w14:textId="0B58F22D" w:rsidR="0055126F" w:rsidRPr="00810BD0" w:rsidRDefault="0055126F" w:rsidP="00810BD0">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39</w:t>
            </w:r>
          </w:p>
        </w:tc>
        <w:tc>
          <w:tcPr>
            <w:tcW w:w="990" w:type="dxa"/>
            <w:tcBorders>
              <w:top w:val="single" w:sz="4" w:space="0" w:color="auto"/>
              <w:left w:val="nil"/>
              <w:bottom w:val="single" w:sz="4" w:space="0" w:color="auto"/>
              <w:right w:val="single" w:sz="4" w:space="0" w:color="auto"/>
            </w:tcBorders>
          </w:tcPr>
          <w:p w14:paraId="2A07A735" w14:textId="130C4780" w:rsidR="0055126F" w:rsidRDefault="0055126F" w:rsidP="00810BD0">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bl>
    <w:p w14:paraId="66B96138" w14:textId="77777777" w:rsidR="00810BD0" w:rsidRDefault="00810BD0" w:rsidP="00810BD0">
      <w:pPr>
        <w:spacing w:after="0" w:line="240" w:lineRule="auto"/>
        <w:ind w:left="720"/>
        <w:rPr>
          <w:rFonts w:ascii="Calibri" w:eastAsia="Times New Roman" w:hAnsi="Calibri" w:cs="Calibri"/>
          <w:kern w:val="0"/>
          <w:sz w:val="24"/>
          <w:szCs w:val="24"/>
          <w14:ligatures w14:val="none"/>
        </w:rPr>
      </w:pPr>
    </w:p>
    <w:p w14:paraId="24594D0D" w14:textId="256FE7A9" w:rsidR="00810BD0" w:rsidRDefault="006C4027" w:rsidP="00C318B2">
      <w:pPr>
        <w:spacing w:after="0" w:line="240" w:lineRule="auto"/>
        <w:ind w:left="720"/>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The number of respondents to this survey </w:t>
      </w:r>
      <w:r w:rsidR="00DE4A1A">
        <w:rPr>
          <w:rFonts w:ascii="Calibri" w:eastAsia="Times New Roman" w:hAnsi="Calibri" w:cs="Calibri"/>
          <w:kern w:val="0"/>
          <w:sz w:val="24"/>
          <w:szCs w:val="24"/>
          <w14:ligatures w14:val="none"/>
        </w:rPr>
        <w:t>was low</w:t>
      </w:r>
      <w:r>
        <w:rPr>
          <w:rFonts w:ascii="Calibri" w:eastAsia="Times New Roman" w:hAnsi="Calibri" w:cs="Calibri"/>
          <w:kern w:val="0"/>
          <w:sz w:val="24"/>
          <w:szCs w:val="24"/>
          <w14:ligatures w14:val="none"/>
        </w:rPr>
        <w:t xml:space="preserve"> in 2023.  Faculty </w:t>
      </w:r>
      <w:r w:rsidR="00DE4A1A">
        <w:rPr>
          <w:rFonts w:ascii="Calibri" w:eastAsia="Times New Roman" w:hAnsi="Calibri" w:cs="Calibri"/>
          <w:kern w:val="0"/>
          <w:sz w:val="24"/>
          <w:szCs w:val="24"/>
          <w14:ligatures w14:val="none"/>
        </w:rPr>
        <w:t xml:space="preserve">members </w:t>
      </w:r>
      <w:r>
        <w:rPr>
          <w:rFonts w:ascii="Calibri" w:eastAsia="Times New Roman" w:hAnsi="Calibri" w:cs="Calibri"/>
          <w:kern w:val="0"/>
          <w:sz w:val="24"/>
          <w:szCs w:val="24"/>
          <w14:ligatures w14:val="none"/>
        </w:rPr>
        <w:t xml:space="preserve">believe this is </w:t>
      </w:r>
      <w:r w:rsidR="00DE4A1A">
        <w:rPr>
          <w:rFonts w:ascii="Calibri" w:eastAsia="Times New Roman" w:hAnsi="Calibri" w:cs="Calibri"/>
          <w:kern w:val="0"/>
          <w:sz w:val="24"/>
          <w:szCs w:val="24"/>
          <w14:ligatures w14:val="none"/>
        </w:rPr>
        <w:t>because</w:t>
      </w:r>
      <w:r>
        <w:rPr>
          <w:rFonts w:ascii="Calibri" w:eastAsia="Times New Roman" w:hAnsi="Calibri" w:cs="Calibri"/>
          <w:kern w:val="0"/>
          <w:sz w:val="24"/>
          <w:szCs w:val="24"/>
          <w14:ligatures w14:val="none"/>
        </w:rPr>
        <w:t xml:space="preserve"> an attestation was not required for this survey.  </w:t>
      </w:r>
      <w:r w:rsidR="00DE4A1A">
        <w:rPr>
          <w:rFonts w:ascii="Calibri" w:eastAsia="Times New Roman" w:hAnsi="Calibri" w:cs="Calibri"/>
          <w:kern w:val="0"/>
          <w:sz w:val="24"/>
          <w:szCs w:val="24"/>
          <w14:ligatures w14:val="none"/>
        </w:rPr>
        <w:t>The number of respondents increased in 2024 when the attestation was added.</w:t>
      </w:r>
    </w:p>
    <w:p w14:paraId="0086E86B" w14:textId="77777777" w:rsidR="006C4027" w:rsidRDefault="006C4027" w:rsidP="00C318B2">
      <w:pPr>
        <w:spacing w:after="0" w:line="240" w:lineRule="auto"/>
        <w:ind w:left="720"/>
        <w:rPr>
          <w:rFonts w:ascii="Calibri" w:eastAsia="Times New Roman" w:hAnsi="Calibri" w:cs="Calibri"/>
          <w:kern w:val="0"/>
          <w:sz w:val="24"/>
          <w:szCs w:val="24"/>
          <w14:ligatures w14:val="none"/>
        </w:rPr>
      </w:pPr>
    </w:p>
    <w:p w14:paraId="5BB502A3" w14:textId="650BD8B5" w:rsidR="00BA08FB" w:rsidRPr="002256B1" w:rsidRDefault="00C318B2" w:rsidP="00BA08FB">
      <w:pPr>
        <w:numPr>
          <w:ilvl w:val="0"/>
          <w:numId w:val="2"/>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The </w:t>
      </w:r>
      <w:r w:rsidR="00E36407" w:rsidRPr="00E36407">
        <w:rPr>
          <w:rFonts w:ascii="Calibri" w:eastAsia="Times New Roman" w:hAnsi="Calibri" w:cs="Calibri"/>
          <w:kern w:val="0"/>
          <w:sz w:val="24"/>
          <w:szCs w:val="24"/>
          <w14:ligatures w14:val="none"/>
        </w:rPr>
        <w:t>Administrati</w:t>
      </w:r>
      <w:r w:rsidR="006C4027">
        <w:rPr>
          <w:rFonts w:ascii="Calibri" w:eastAsia="Times New Roman" w:hAnsi="Calibri" w:cs="Calibri"/>
          <w:kern w:val="0"/>
          <w:sz w:val="24"/>
          <w:szCs w:val="24"/>
          <w14:ligatures w14:val="none"/>
        </w:rPr>
        <w:t>ve</w:t>
      </w:r>
      <w:r w:rsidR="00E36407" w:rsidRPr="00E36407">
        <w:rPr>
          <w:rFonts w:ascii="Calibri" w:eastAsia="Times New Roman" w:hAnsi="Calibri" w:cs="Calibri"/>
          <w:kern w:val="0"/>
          <w:sz w:val="24"/>
          <w:szCs w:val="24"/>
          <w14:ligatures w14:val="none"/>
        </w:rPr>
        <w:t xml:space="preserve"> Survey </w:t>
      </w:r>
      <w:r>
        <w:rPr>
          <w:rFonts w:ascii="Calibri" w:eastAsia="Times New Roman" w:hAnsi="Calibri" w:cs="Calibri"/>
          <w:kern w:val="0"/>
          <w:sz w:val="24"/>
          <w:szCs w:val="24"/>
          <w14:ligatures w14:val="none"/>
        </w:rPr>
        <w:t xml:space="preserve">is administered to all enrolled PA students in the Spring of each year.  All students should complete this survey twice during enrollment.  This survey was initially administered in 2022.  The statement “Radford University is committed to students, faculty, and staff diversity and inclusion by supporting the PA Program in defining its goals for diversity and inclusion, implementation of recruitment and retention strategies, and making resources available that promote diversity and inclusion” </w:t>
      </w:r>
      <w:r w:rsidR="00185191">
        <w:rPr>
          <w:rFonts w:ascii="Calibri" w:eastAsia="Times New Roman" w:hAnsi="Calibri" w:cs="Calibri"/>
          <w:kern w:val="0"/>
          <w:sz w:val="24"/>
          <w:szCs w:val="24"/>
          <w14:ligatures w14:val="none"/>
        </w:rPr>
        <w:t>was</w:t>
      </w:r>
      <w:r>
        <w:rPr>
          <w:rFonts w:ascii="Calibri" w:eastAsia="Times New Roman" w:hAnsi="Calibri" w:cs="Calibri"/>
          <w:kern w:val="0"/>
          <w:sz w:val="24"/>
          <w:szCs w:val="24"/>
          <w14:ligatures w14:val="none"/>
        </w:rPr>
        <w:t xml:space="preserve"> used to assess this goal, with the following results.  Benchmark for analysis is 3.75 out of a possible score of 5 on a 5-point Likert scale response option.</w:t>
      </w:r>
    </w:p>
    <w:tbl>
      <w:tblPr>
        <w:tblpPr w:leftFromText="180" w:rightFromText="180" w:vertAnchor="text" w:horzAnchor="margin" w:tblpXSpec="center" w:tblpY="235"/>
        <w:tblW w:w="6900" w:type="dxa"/>
        <w:tblLook w:val="04A0" w:firstRow="1" w:lastRow="0" w:firstColumn="1" w:lastColumn="0" w:noHBand="0" w:noVBand="1"/>
      </w:tblPr>
      <w:tblGrid>
        <w:gridCol w:w="1300"/>
        <w:gridCol w:w="2080"/>
        <w:gridCol w:w="1760"/>
        <w:gridCol w:w="1760"/>
      </w:tblGrid>
      <w:tr w:rsidR="00DC732F" w:rsidRPr="00E629FC" w14:paraId="06FF9806" w14:textId="7B40E316" w:rsidTr="00F93ABC">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94292B" w14:textId="77777777" w:rsidR="00DC732F" w:rsidRPr="00E629FC" w:rsidRDefault="00DC732F" w:rsidP="00E629FC">
            <w:pPr>
              <w:spacing w:after="0" w:line="240" w:lineRule="auto"/>
              <w:jc w:val="center"/>
              <w:rPr>
                <w:rFonts w:ascii="Calibri" w:eastAsia="Times New Roman" w:hAnsi="Calibri" w:cs="Calibri"/>
                <w:b/>
                <w:bCs/>
                <w:color w:val="000000"/>
                <w:kern w:val="0"/>
                <w14:ligatures w14:val="none"/>
              </w:rPr>
            </w:pPr>
            <w:r w:rsidRPr="00E629FC">
              <w:rPr>
                <w:rFonts w:ascii="Calibri" w:eastAsia="Times New Roman" w:hAnsi="Calibri" w:cs="Calibri"/>
                <w:b/>
                <w:bCs/>
                <w:color w:val="000000"/>
                <w:kern w:val="0"/>
                <w14:ligatures w14:val="none"/>
              </w:rPr>
              <w:t>Assessment Year</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14:paraId="5DFC4A29" w14:textId="77777777" w:rsidR="00DC732F" w:rsidRPr="00E629FC" w:rsidRDefault="00DC732F" w:rsidP="00E629FC">
            <w:pPr>
              <w:spacing w:after="0" w:line="240" w:lineRule="auto"/>
              <w:jc w:val="center"/>
              <w:rPr>
                <w:rFonts w:ascii="Calibri" w:eastAsia="Times New Roman" w:hAnsi="Calibri" w:cs="Calibri"/>
                <w:b/>
                <w:bCs/>
                <w:color w:val="000000"/>
                <w:kern w:val="0"/>
                <w14:ligatures w14:val="none"/>
              </w:rPr>
            </w:pPr>
            <w:r w:rsidRPr="00E629FC">
              <w:rPr>
                <w:rFonts w:ascii="Calibri" w:eastAsia="Times New Roman" w:hAnsi="Calibri" w:cs="Calibri"/>
                <w:b/>
                <w:bCs/>
                <w:color w:val="000000"/>
                <w:kern w:val="0"/>
                <w14:ligatures w14:val="none"/>
              </w:rPr>
              <w:t>Average response</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14:paraId="32B5E42E" w14:textId="77777777" w:rsidR="00DC732F" w:rsidRPr="00E629FC" w:rsidRDefault="00DC732F" w:rsidP="00E629FC">
            <w:pPr>
              <w:spacing w:after="0" w:line="240" w:lineRule="auto"/>
              <w:jc w:val="center"/>
              <w:rPr>
                <w:rFonts w:ascii="Calibri" w:eastAsia="Times New Roman" w:hAnsi="Calibri" w:cs="Calibri"/>
                <w:b/>
                <w:bCs/>
                <w:color w:val="000000"/>
                <w:kern w:val="0"/>
                <w14:ligatures w14:val="none"/>
              </w:rPr>
            </w:pPr>
            <w:r w:rsidRPr="00E629FC">
              <w:rPr>
                <w:rFonts w:ascii="Calibri" w:eastAsia="Times New Roman" w:hAnsi="Calibri" w:cs="Calibri"/>
                <w:b/>
                <w:bCs/>
                <w:color w:val="000000"/>
                <w:kern w:val="0"/>
                <w14:ligatures w14:val="none"/>
              </w:rPr>
              <w:t>n</w:t>
            </w:r>
          </w:p>
        </w:tc>
        <w:tc>
          <w:tcPr>
            <w:tcW w:w="1760" w:type="dxa"/>
            <w:tcBorders>
              <w:top w:val="single" w:sz="4" w:space="0" w:color="auto"/>
              <w:left w:val="nil"/>
              <w:bottom w:val="single" w:sz="4" w:space="0" w:color="auto"/>
              <w:right w:val="single" w:sz="4" w:space="0" w:color="auto"/>
            </w:tcBorders>
          </w:tcPr>
          <w:p w14:paraId="0354C8AB" w14:textId="21314D88" w:rsidR="00DC732F" w:rsidRPr="00E629FC" w:rsidRDefault="00DC732F" w:rsidP="00E629FC">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Goal Met</w:t>
            </w:r>
          </w:p>
        </w:tc>
      </w:tr>
      <w:tr w:rsidR="00DC732F" w:rsidRPr="00E629FC" w14:paraId="5EEF18BF" w14:textId="66A2FD65" w:rsidTr="00F93ABC">
        <w:trPr>
          <w:trHeight w:val="300"/>
        </w:trPr>
        <w:tc>
          <w:tcPr>
            <w:tcW w:w="1300" w:type="dxa"/>
            <w:tcBorders>
              <w:top w:val="nil"/>
              <w:left w:val="single" w:sz="4" w:space="0" w:color="auto"/>
              <w:bottom w:val="single" w:sz="4" w:space="0" w:color="auto"/>
              <w:right w:val="single" w:sz="4" w:space="0" w:color="auto"/>
            </w:tcBorders>
            <w:shd w:val="clear" w:color="auto" w:fill="auto"/>
            <w:vAlign w:val="bottom"/>
            <w:hideMark/>
          </w:tcPr>
          <w:p w14:paraId="1677D375" w14:textId="77777777" w:rsidR="00DC732F" w:rsidRPr="00E629FC" w:rsidRDefault="00DC732F" w:rsidP="00E629FC">
            <w:pPr>
              <w:spacing w:after="0" w:line="240" w:lineRule="auto"/>
              <w:jc w:val="center"/>
              <w:rPr>
                <w:rFonts w:ascii="Calibri" w:eastAsia="Times New Roman" w:hAnsi="Calibri" w:cs="Calibri"/>
                <w:b/>
                <w:bCs/>
                <w:color w:val="000000"/>
                <w:kern w:val="0"/>
                <w14:ligatures w14:val="none"/>
              </w:rPr>
            </w:pPr>
            <w:r w:rsidRPr="00E629FC">
              <w:rPr>
                <w:rFonts w:ascii="Calibri" w:eastAsia="Times New Roman" w:hAnsi="Calibri" w:cs="Calibri"/>
                <w:b/>
                <w:bCs/>
                <w:color w:val="000000"/>
                <w:kern w:val="0"/>
                <w14:ligatures w14:val="none"/>
              </w:rPr>
              <w:t>2022</w:t>
            </w:r>
          </w:p>
        </w:tc>
        <w:tc>
          <w:tcPr>
            <w:tcW w:w="2080" w:type="dxa"/>
            <w:tcBorders>
              <w:top w:val="nil"/>
              <w:left w:val="nil"/>
              <w:bottom w:val="single" w:sz="4" w:space="0" w:color="auto"/>
              <w:right w:val="single" w:sz="4" w:space="0" w:color="auto"/>
            </w:tcBorders>
            <w:shd w:val="clear" w:color="auto" w:fill="auto"/>
            <w:vAlign w:val="bottom"/>
            <w:hideMark/>
          </w:tcPr>
          <w:p w14:paraId="0DF7E89A" w14:textId="77777777" w:rsidR="00DC732F" w:rsidRPr="00E629FC" w:rsidRDefault="00DC732F" w:rsidP="00E629FC">
            <w:pPr>
              <w:spacing w:after="0" w:line="240" w:lineRule="auto"/>
              <w:jc w:val="center"/>
              <w:rPr>
                <w:rFonts w:ascii="Calibri" w:eastAsia="Times New Roman" w:hAnsi="Calibri" w:cs="Calibri"/>
                <w:color w:val="000000"/>
                <w:kern w:val="0"/>
                <w14:ligatures w14:val="none"/>
              </w:rPr>
            </w:pPr>
            <w:r w:rsidRPr="00E629FC">
              <w:rPr>
                <w:rFonts w:ascii="Calibri" w:eastAsia="Times New Roman" w:hAnsi="Calibri" w:cs="Calibri"/>
                <w:color w:val="000000"/>
                <w:kern w:val="0"/>
                <w14:ligatures w14:val="none"/>
              </w:rPr>
              <w:t>3.99</w:t>
            </w:r>
          </w:p>
        </w:tc>
        <w:tc>
          <w:tcPr>
            <w:tcW w:w="1760" w:type="dxa"/>
            <w:tcBorders>
              <w:top w:val="nil"/>
              <w:left w:val="nil"/>
              <w:bottom w:val="single" w:sz="4" w:space="0" w:color="auto"/>
              <w:right w:val="single" w:sz="4" w:space="0" w:color="auto"/>
            </w:tcBorders>
            <w:shd w:val="clear" w:color="auto" w:fill="auto"/>
            <w:vAlign w:val="bottom"/>
            <w:hideMark/>
          </w:tcPr>
          <w:p w14:paraId="7AA31F27" w14:textId="77777777" w:rsidR="00DC732F" w:rsidRPr="00E629FC" w:rsidRDefault="00DC732F" w:rsidP="00E629FC">
            <w:pPr>
              <w:spacing w:after="0" w:line="240" w:lineRule="auto"/>
              <w:jc w:val="center"/>
              <w:rPr>
                <w:rFonts w:ascii="Calibri" w:eastAsia="Times New Roman" w:hAnsi="Calibri" w:cs="Calibri"/>
                <w:color w:val="000000"/>
                <w:kern w:val="0"/>
                <w14:ligatures w14:val="none"/>
              </w:rPr>
            </w:pPr>
            <w:r w:rsidRPr="00E629FC">
              <w:rPr>
                <w:rFonts w:ascii="Calibri" w:eastAsia="Times New Roman" w:hAnsi="Calibri" w:cs="Calibri"/>
                <w:color w:val="000000"/>
                <w:kern w:val="0"/>
                <w14:ligatures w14:val="none"/>
              </w:rPr>
              <w:t>70</w:t>
            </w:r>
          </w:p>
        </w:tc>
        <w:tc>
          <w:tcPr>
            <w:tcW w:w="1760" w:type="dxa"/>
            <w:tcBorders>
              <w:top w:val="nil"/>
              <w:left w:val="nil"/>
              <w:bottom w:val="single" w:sz="4" w:space="0" w:color="auto"/>
              <w:right w:val="single" w:sz="4" w:space="0" w:color="auto"/>
            </w:tcBorders>
          </w:tcPr>
          <w:p w14:paraId="15DFEB28" w14:textId="17882371" w:rsidR="00DC732F" w:rsidRPr="00E629FC" w:rsidRDefault="00DC732F" w:rsidP="00E629FC">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DC732F" w:rsidRPr="00E629FC" w14:paraId="70EF6E57" w14:textId="4A4D1162" w:rsidTr="00F93ABC">
        <w:trPr>
          <w:trHeight w:val="300"/>
        </w:trPr>
        <w:tc>
          <w:tcPr>
            <w:tcW w:w="1300" w:type="dxa"/>
            <w:tcBorders>
              <w:top w:val="nil"/>
              <w:left w:val="single" w:sz="4" w:space="0" w:color="auto"/>
              <w:bottom w:val="single" w:sz="4" w:space="0" w:color="auto"/>
              <w:right w:val="single" w:sz="4" w:space="0" w:color="auto"/>
            </w:tcBorders>
            <w:shd w:val="clear" w:color="auto" w:fill="auto"/>
            <w:vAlign w:val="bottom"/>
            <w:hideMark/>
          </w:tcPr>
          <w:p w14:paraId="159541B6" w14:textId="77777777" w:rsidR="00DC732F" w:rsidRPr="00E629FC" w:rsidRDefault="00DC732F" w:rsidP="00E629FC">
            <w:pPr>
              <w:spacing w:after="0" w:line="240" w:lineRule="auto"/>
              <w:jc w:val="center"/>
              <w:rPr>
                <w:rFonts w:ascii="Calibri" w:eastAsia="Times New Roman" w:hAnsi="Calibri" w:cs="Calibri"/>
                <w:b/>
                <w:bCs/>
                <w:color w:val="000000"/>
                <w:kern w:val="0"/>
                <w14:ligatures w14:val="none"/>
              </w:rPr>
            </w:pPr>
            <w:r w:rsidRPr="00E629FC">
              <w:rPr>
                <w:rFonts w:ascii="Calibri" w:eastAsia="Times New Roman" w:hAnsi="Calibri" w:cs="Calibri"/>
                <w:b/>
                <w:bCs/>
                <w:color w:val="000000"/>
                <w:kern w:val="0"/>
                <w14:ligatures w14:val="none"/>
              </w:rPr>
              <w:t>2023</w:t>
            </w:r>
          </w:p>
        </w:tc>
        <w:tc>
          <w:tcPr>
            <w:tcW w:w="2080" w:type="dxa"/>
            <w:tcBorders>
              <w:top w:val="nil"/>
              <w:left w:val="nil"/>
              <w:bottom w:val="single" w:sz="4" w:space="0" w:color="auto"/>
              <w:right w:val="single" w:sz="4" w:space="0" w:color="auto"/>
            </w:tcBorders>
            <w:shd w:val="clear" w:color="auto" w:fill="auto"/>
            <w:vAlign w:val="bottom"/>
            <w:hideMark/>
          </w:tcPr>
          <w:p w14:paraId="1A06B34B" w14:textId="77777777" w:rsidR="00DC732F" w:rsidRPr="00E629FC" w:rsidRDefault="00DC732F" w:rsidP="00E629FC">
            <w:pPr>
              <w:spacing w:after="0" w:line="240" w:lineRule="auto"/>
              <w:jc w:val="center"/>
              <w:rPr>
                <w:rFonts w:ascii="Calibri" w:eastAsia="Times New Roman" w:hAnsi="Calibri" w:cs="Calibri"/>
                <w:color w:val="000000"/>
                <w:kern w:val="0"/>
                <w14:ligatures w14:val="none"/>
              </w:rPr>
            </w:pPr>
            <w:r w:rsidRPr="00E629FC">
              <w:rPr>
                <w:rFonts w:ascii="Calibri" w:eastAsia="Times New Roman" w:hAnsi="Calibri" w:cs="Calibri"/>
                <w:color w:val="000000"/>
                <w:kern w:val="0"/>
                <w14:ligatures w14:val="none"/>
              </w:rPr>
              <w:t>4.38</w:t>
            </w:r>
          </w:p>
        </w:tc>
        <w:tc>
          <w:tcPr>
            <w:tcW w:w="1760" w:type="dxa"/>
            <w:tcBorders>
              <w:top w:val="nil"/>
              <w:left w:val="nil"/>
              <w:bottom w:val="single" w:sz="4" w:space="0" w:color="auto"/>
              <w:right w:val="single" w:sz="4" w:space="0" w:color="auto"/>
            </w:tcBorders>
            <w:shd w:val="clear" w:color="auto" w:fill="auto"/>
            <w:vAlign w:val="bottom"/>
            <w:hideMark/>
          </w:tcPr>
          <w:p w14:paraId="0E19055D" w14:textId="77777777" w:rsidR="00DC732F" w:rsidRPr="00E629FC" w:rsidRDefault="00DC732F" w:rsidP="00E629FC">
            <w:pPr>
              <w:spacing w:after="0" w:line="240" w:lineRule="auto"/>
              <w:jc w:val="center"/>
              <w:rPr>
                <w:rFonts w:ascii="Calibri" w:eastAsia="Times New Roman" w:hAnsi="Calibri" w:cs="Calibri"/>
                <w:color w:val="000000"/>
                <w:kern w:val="0"/>
                <w14:ligatures w14:val="none"/>
              </w:rPr>
            </w:pPr>
            <w:r w:rsidRPr="00E629FC">
              <w:rPr>
                <w:rFonts w:ascii="Calibri" w:eastAsia="Times New Roman" w:hAnsi="Calibri" w:cs="Calibri"/>
                <w:color w:val="000000"/>
                <w:kern w:val="0"/>
                <w14:ligatures w14:val="none"/>
              </w:rPr>
              <w:t>81</w:t>
            </w:r>
          </w:p>
        </w:tc>
        <w:tc>
          <w:tcPr>
            <w:tcW w:w="1760" w:type="dxa"/>
            <w:tcBorders>
              <w:top w:val="nil"/>
              <w:left w:val="nil"/>
              <w:bottom w:val="single" w:sz="4" w:space="0" w:color="auto"/>
              <w:right w:val="single" w:sz="4" w:space="0" w:color="auto"/>
            </w:tcBorders>
          </w:tcPr>
          <w:p w14:paraId="09A0AAC1" w14:textId="39DCD6E0" w:rsidR="00DC732F" w:rsidRPr="00E629FC" w:rsidRDefault="00DC732F" w:rsidP="00E629FC">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bl>
    <w:p w14:paraId="6446C2BA" w14:textId="77777777" w:rsidR="00C318B2" w:rsidRDefault="00C318B2" w:rsidP="00C318B2">
      <w:pPr>
        <w:spacing w:after="0" w:line="240" w:lineRule="auto"/>
        <w:rPr>
          <w:rFonts w:ascii="Calibri" w:eastAsia="Times New Roman" w:hAnsi="Calibri" w:cs="Calibri"/>
          <w:kern w:val="0"/>
          <w:sz w:val="24"/>
          <w:szCs w:val="24"/>
          <w14:ligatures w14:val="none"/>
        </w:rPr>
      </w:pPr>
    </w:p>
    <w:p w14:paraId="0FD47B0C" w14:textId="2E2B4328" w:rsidR="00E36407" w:rsidRDefault="00E36407" w:rsidP="00C318B2">
      <w:pPr>
        <w:spacing w:after="0" w:line="240" w:lineRule="auto"/>
        <w:ind w:left="720"/>
        <w:rPr>
          <w:rFonts w:ascii="Calibri" w:eastAsia="Times New Roman" w:hAnsi="Calibri" w:cs="Calibri"/>
          <w:kern w:val="0"/>
          <w:sz w:val="24"/>
          <w:szCs w:val="24"/>
          <w14:ligatures w14:val="none"/>
        </w:rPr>
      </w:pPr>
    </w:p>
    <w:p w14:paraId="3B175818" w14:textId="77777777" w:rsidR="00E629FC" w:rsidRDefault="00E629FC" w:rsidP="00C318B2">
      <w:pPr>
        <w:spacing w:after="0" w:line="240" w:lineRule="auto"/>
        <w:ind w:left="720"/>
        <w:rPr>
          <w:rFonts w:ascii="Calibri" w:eastAsia="Times New Roman" w:hAnsi="Calibri" w:cs="Calibri"/>
          <w:kern w:val="0"/>
          <w:sz w:val="24"/>
          <w:szCs w:val="24"/>
          <w14:ligatures w14:val="none"/>
        </w:rPr>
      </w:pPr>
    </w:p>
    <w:p w14:paraId="29A46983" w14:textId="77777777" w:rsidR="00E629FC" w:rsidRDefault="00E629FC" w:rsidP="00C318B2">
      <w:pPr>
        <w:spacing w:after="0" w:line="240" w:lineRule="auto"/>
        <w:ind w:left="720"/>
        <w:rPr>
          <w:rFonts w:ascii="Calibri" w:eastAsia="Times New Roman" w:hAnsi="Calibri" w:cs="Calibri"/>
          <w:kern w:val="0"/>
          <w:sz w:val="24"/>
          <w:szCs w:val="24"/>
          <w14:ligatures w14:val="none"/>
        </w:rPr>
      </w:pPr>
    </w:p>
    <w:p w14:paraId="6052AE19" w14:textId="77777777" w:rsidR="00E629FC" w:rsidRDefault="00E629FC" w:rsidP="002256B1">
      <w:pPr>
        <w:spacing w:after="0" w:line="240" w:lineRule="auto"/>
        <w:rPr>
          <w:rFonts w:ascii="Calibri" w:eastAsia="Times New Roman" w:hAnsi="Calibri" w:cs="Calibri"/>
          <w:kern w:val="0"/>
          <w:sz w:val="24"/>
          <w:szCs w:val="24"/>
          <w14:ligatures w14:val="none"/>
        </w:rPr>
      </w:pPr>
    </w:p>
    <w:p w14:paraId="2013B12B" w14:textId="77777777" w:rsidR="00313E56" w:rsidRDefault="00313E56" w:rsidP="002256B1">
      <w:pPr>
        <w:spacing w:after="0" w:line="240" w:lineRule="auto"/>
        <w:rPr>
          <w:rFonts w:ascii="Calibri" w:eastAsia="Times New Roman" w:hAnsi="Calibri" w:cs="Calibri"/>
          <w:kern w:val="0"/>
          <w:sz w:val="24"/>
          <w:szCs w:val="24"/>
          <w14:ligatures w14:val="none"/>
        </w:rPr>
      </w:pPr>
    </w:p>
    <w:p w14:paraId="4FEE9F31" w14:textId="72A49B2B" w:rsidR="00E629FC" w:rsidRDefault="00E629FC" w:rsidP="00C318B2">
      <w:pPr>
        <w:spacing w:after="0" w:line="240" w:lineRule="auto"/>
        <w:ind w:left="720"/>
        <w:rPr>
          <w:rFonts w:ascii="Calibri" w:eastAsia="Times New Roman" w:hAnsi="Calibri" w:cs="Calibri"/>
          <w:kern w:val="0"/>
          <w:sz w:val="24"/>
          <w:szCs w:val="24"/>
          <w14:ligatures w14:val="none"/>
        </w:rPr>
      </w:pPr>
    </w:p>
    <w:p w14:paraId="0AF8BDC3" w14:textId="77777777" w:rsidR="00B06F6D" w:rsidRDefault="00B06F6D" w:rsidP="00C318B2">
      <w:pPr>
        <w:spacing w:after="0" w:line="240" w:lineRule="auto"/>
        <w:ind w:left="720"/>
        <w:rPr>
          <w:rFonts w:ascii="Calibri" w:eastAsia="Times New Roman" w:hAnsi="Calibri" w:cs="Calibri"/>
          <w:kern w:val="0"/>
          <w:sz w:val="24"/>
          <w:szCs w:val="24"/>
          <w14:ligatures w14:val="none"/>
        </w:rPr>
      </w:pPr>
    </w:p>
    <w:p w14:paraId="0DDD4AD6" w14:textId="13ED9A1A" w:rsidR="00E629FC" w:rsidRDefault="00E629FC" w:rsidP="00DE4A1A">
      <w:pPr>
        <w:numPr>
          <w:ilvl w:val="1"/>
          <w:numId w:val="2"/>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The PA Program faculty re-evaluated this </w:t>
      </w:r>
      <w:r w:rsidR="00185191">
        <w:rPr>
          <w:rFonts w:ascii="Calibri" w:eastAsia="Times New Roman" w:hAnsi="Calibri" w:cs="Calibri"/>
          <w:kern w:val="0"/>
          <w:sz w:val="24"/>
          <w:szCs w:val="24"/>
          <w14:ligatures w14:val="none"/>
        </w:rPr>
        <w:t>item for goal measurement</w:t>
      </w:r>
      <w:r>
        <w:rPr>
          <w:rFonts w:ascii="Calibri" w:eastAsia="Times New Roman" w:hAnsi="Calibri" w:cs="Calibri"/>
          <w:kern w:val="0"/>
          <w:sz w:val="24"/>
          <w:szCs w:val="24"/>
          <w14:ligatures w14:val="none"/>
        </w:rPr>
        <w:t xml:space="preserve"> and revis</w:t>
      </w:r>
      <w:r w:rsidR="004C2094">
        <w:rPr>
          <w:rFonts w:ascii="Calibri" w:eastAsia="Times New Roman" w:hAnsi="Calibri" w:cs="Calibri"/>
          <w:kern w:val="0"/>
          <w:sz w:val="24"/>
          <w:szCs w:val="24"/>
          <w14:ligatures w14:val="none"/>
        </w:rPr>
        <w:t>ed</w:t>
      </w:r>
      <w:r>
        <w:rPr>
          <w:rFonts w:ascii="Calibri" w:eastAsia="Times New Roman" w:hAnsi="Calibri" w:cs="Calibri"/>
          <w:kern w:val="0"/>
          <w:sz w:val="24"/>
          <w:szCs w:val="24"/>
          <w14:ligatures w14:val="none"/>
        </w:rPr>
        <w:t xml:space="preserve"> the Administrat</w:t>
      </w:r>
      <w:r w:rsidR="00185191">
        <w:rPr>
          <w:rFonts w:ascii="Calibri" w:eastAsia="Times New Roman" w:hAnsi="Calibri" w:cs="Calibri"/>
          <w:kern w:val="0"/>
          <w:sz w:val="24"/>
          <w:szCs w:val="24"/>
          <w14:ligatures w14:val="none"/>
        </w:rPr>
        <w:t>ive</w:t>
      </w:r>
      <w:r>
        <w:rPr>
          <w:rFonts w:ascii="Calibri" w:eastAsia="Times New Roman" w:hAnsi="Calibri" w:cs="Calibri"/>
          <w:kern w:val="0"/>
          <w:sz w:val="24"/>
          <w:szCs w:val="24"/>
          <w14:ligatures w14:val="none"/>
        </w:rPr>
        <w:t xml:space="preserve"> Survey to divide the key concepts of the statement into 3 separate </w:t>
      </w:r>
      <w:r w:rsidR="00185191">
        <w:rPr>
          <w:rFonts w:ascii="Calibri" w:eastAsia="Times New Roman" w:hAnsi="Calibri" w:cs="Calibri"/>
          <w:kern w:val="0"/>
          <w:sz w:val="24"/>
          <w:szCs w:val="24"/>
          <w14:ligatures w14:val="none"/>
        </w:rPr>
        <w:t>items</w:t>
      </w:r>
      <w:r>
        <w:rPr>
          <w:rFonts w:ascii="Calibri" w:eastAsia="Times New Roman" w:hAnsi="Calibri" w:cs="Calibri"/>
          <w:kern w:val="0"/>
          <w:sz w:val="24"/>
          <w:szCs w:val="24"/>
          <w14:ligatures w14:val="none"/>
        </w:rPr>
        <w:t xml:space="preserve"> for </w:t>
      </w:r>
      <w:r w:rsidR="00185191">
        <w:rPr>
          <w:rFonts w:ascii="Calibri" w:eastAsia="Times New Roman" w:hAnsi="Calibri" w:cs="Calibri"/>
          <w:kern w:val="0"/>
          <w:sz w:val="24"/>
          <w:szCs w:val="24"/>
          <w14:ligatures w14:val="none"/>
        </w:rPr>
        <w:t>assessment</w:t>
      </w:r>
      <w:r>
        <w:rPr>
          <w:rFonts w:ascii="Calibri" w:eastAsia="Times New Roman" w:hAnsi="Calibri" w:cs="Calibri"/>
          <w:kern w:val="0"/>
          <w:sz w:val="24"/>
          <w:szCs w:val="24"/>
          <w14:ligatures w14:val="none"/>
        </w:rPr>
        <w:t xml:space="preserve"> on the same 5-point Likert scale.  </w:t>
      </w:r>
      <w:r w:rsidR="004C2094">
        <w:rPr>
          <w:rFonts w:ascii="Calibri" w:eastAsia="Times New Roman" w:hAnsi="Calibri" w:cs="Calibri"/>
          <w:kern w:val="0"/>
          <w:sz w:val="24"/>
          <w:szCs w:val="24"/>
          <w14:ligatures w14:val="none"/>
        </w:rPr>
        <w:t xml:space="preserve">Data from the new items </w:t>
      </w:r>
      <w:r w:rsidR="00810BD0">
        <w:rPr>
          <w:rFonts w:ascii="Calibri" w:eastAsia="Times New Roman" w:hAnsi="Calibri" w:cs="Calibri"/>
          <w:kern w:val="0"/>
          <w:sz w:val="24"/>
          <w:szCs w:val="24"/>
          <w14:ligatures w14:val="none"/>
        </w:rPr>
        <w:t>we</w:t>
      </w:r>
      <w:r w:rsidR="004C2094">
        <w:rPr>
          <w:rFonts w:ascii="Calibri" w:eastAsia="Times New Roman" w:hAnsi="Calibri" w:cs="Calibri"/>
          <w:kern w:val="0"/>
          <w:sz w:val="24"/>
          <w:szCs w:val="24"/>
          <w14:ligatures w14:val="none"/>
        </w:rPr>
        <w:t xml:space="preserve">re </w:t>
      </w:r>
      <w:r w:rsidR="00810BD0">
        <w:rPr>
          <w:rFonts w:ascii="Calibri" w:eastAsia="Times New Roman" w:hAnsi="Calibri" w:cs="Calibri"/>
          <w:kern w:val="0"/>
          <w:sz w:val="24"/>
          <w:szCs w:val="24"/>
          <w14:ligatures w14:val="none"/>
        </w:rPr>
        <w:t xml:space="preserve">initially </w:t>
      </w:r>
      <w:r w:rsidR="004C2094">
        <w:rPr>
          <w:rFonts w:ascii="Calibri" w:eastAsia="Times New Roman" w:hAnsi="Calibri" w:cs="Calibri"/>
          <w:kern w:val="0"/>
          <w:sz w:val="24"/>
          <w:szCs w:val="24"/>
          <w14:ligatures w14:val="none"/>
        </w:rPr>
        <w:t xml:space="preserve">collected </w:t>
      </w:r>
      <w:r w:rsidR="00810BD0">
        <w:rPr>
          <w:rFonts w:ascii="Calibri" w:eastAsia="Times New Roman" w:hAnsi="Calibri" w:cs="Calibri"/>
          <w:kern w:val="0"/>
          <w:sz w:val="24"/>
          <w:szCs w:val="24"/>
          <w14:ligatures w14:val="none"/>
        </w:rPr>
        <w:t>in 2024</w:t>
      </w:r>
      <w:r w:rsidR="004C2094">
        <w:rPr>
          <w:rFonts w:ascii="Calibri" w:eastAsia="Times New Roman" w:hAnsi="Calibri" w:cs="Calibri"/>
          <w:kern w:val="0"/>
          <w:sz w:val="24"/>
          <w:szCs w:val="24"/>
          <w14:ligatures w14:val="none"/>
        </w:rPr>
        <w:t xml:space="preserve"> and reflected below</w:t>
      </w:r>
      <w:r w:rsidR="00810BD0">
        <w:rPr>
          <w:rFonts w:ascii="Calibri" w:eastAsia="Times New Roman" w:hAnsi="Calibri" w:cs="Calibri"/>
          <w:kern w:val="0"/>
          <w:sz w:val="24"/>
          <w:szCs w:val="24"/>
          <w14:ligatures w14:val="none"/>
        </w:rPr>
        <w:t>.  The data analysis is based on a benchmark of 3.75 out of 5, consistent with benchmarks set by the program for surveys assessed using a 5-point rating scale.</w:t>
      </w:r>
    </w:p>
    <w:p w14:paraId="7FEE268B" w14:textId="77777777" w:rsidR="004C2094" w:rsidRPr="004C2094" w:rsidRDefault="004C2094" w:rsidP="004C2094">
      <w:pPr>
        <w:spacing w:after="0" w:line="240" w:lineRule="auto"/>
        <w:ind w:left="720"/>
        <w:rPr>
          <w:rFonts w:ascii="Calibri" w:eastAsia="Times New Roman" w:hAnsi="Calibri" w:cs="Calibri"/>
          <w:kern w:val="0"/>
          <w:sz w:val="24"/>
          <w:szCs w:val="24"/>
          <w14:ligatures w14:val="none"/>
        </w:rPr>
      </w:pPr>
    </w:p>
    <w:p w14:paraId="5A3551FA" w14:textId="4A3D61A1" w:rsidR="00E629FC" w:rsidRDefault="00810BD0" w:rsidP="00DE4A1A">
      <w:pPr>
        <w:numPr>
          <w:ilvl w:val="2"/>
          <w:numId w:val="2"/>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1. </w:t>
      </w:r>
      <w:r w:rsidR="00E629FC">
        <w:rPr>
          <w:rFonts w:ascii="Calibri" w:eastAsia="Times New Roman" w:hAnsi="Calibri" w:cs="Calibri"/>
          <w:kern w:val="0"/>
          <w:sz w:val="24"/>
          <w:szCs w:val="24"/>
          <w14:ligatures w14:val="none"/>
        </w:rPr>
        <w:t xml:space="preserve">Radford University </w:t>
      </w:r>
      <w:r w:rsidR="00AF3236">
        <w:rPr>
          <w:rFonts w:ascii="Calibri" w:eastAsia="Times New Roman" w:hAnsi="Calibri" w:cs="Calibri"/>
          <w:kern w:val="0"/>
          <w:sz w:val="24"/>
          <w:szCs w:val="24"/>
          <w14:ligatures w14:val="none"/>
        </w:rPr>
        <w:t>demonstrates a commitment</w:t>
      </w:r>
      <w:r w:rsidR="00E629FC">
        <w:rPr>
          <w:rFonts w:ascii="Calibri" w:eastAsia="Times New Roman" w:hAnsi="Calibri" w:cs="Calibri"/>
          <w:kern w:val="0"/>
          <w:sz w:val="24"/>
          <w:szCs w:val="24"/>
          <w14:ligatures w14:val="none"/>
        </w:rPr>
        <w:t xml:space="preserve"> to students, faculty, and staff diversity, equity, and inclusion by supporting the PA Program in defining its goals for diversity, equity, and inclusion.</w:t>
      </w:r>
    </w:p>
    <w:p w14:paraId="22620C5F" w14:textId="472CB50B" w:rsidR="00E629FC" w:rsidRDefault="00810BD0" w:rsidP="00DE4A1A">
      <w:pPr>
        <w:numPr>
          <w:ilvl w:val="2"/>
          <w:numId w:val="2"/>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2. </w:t>
      </w:r>
      <w:r w:rsidR="00E629FC">
        <w:rPr>
          <w:rFonts w:ascii="Calibri" w:eastAsia="Times New Roman" w:hAnsi="Calibri" w:cs="Calibri"/>
          <w:kern w:val="0"/>
          <w:sz w:val="24"/>
          <w:szCs w:val="24"/>
          <w14:ligatures w14:val="none"/>
        </w:rPr>
        <w:t xml:space="preserve">Radford University </w:t>
      </w:r>
      <w:r w:rsidR="00AF3236">
        <w:rPr>
          <w:rFonts w:ascii="Calibri" w:eastAsia="Times New Roman" w:hAnsi="Calibri" w:cs="Calibri"/>
          <w:kern w:val="0"/>
          <w:sz w:val="24"/>
          <w:szCs w:val="24"/>
          <w14:ligatures w14:val="none"/>
        </w:rPr>
        <w:t>demonstrates a commitment</w:t>
      </w:r>
      <w:r w:rsidR="00E629FC">
        <w:rPr>
          <w:rFonts w:ascii="Calibri" w:eastAsia="Times New Roman" w:hAnsi="Calibri" w:cs="Calibri"/>
          <w:kern w:val="0"/>
          <w:sz w:val="24"/>
          <w:szCs w:val="24"/>
          <w14:ligatures w14:val="none"/>
        </w:rPr>
        <w:t xml:space="preserve"> to students, faculty, and staff diversity, equity, and inclusion by supporting the PA Program in implementation of recruitment and retention strategies.</w:t>
      </w:r>
    </w:p>
    <w:p w14:paraId="1DDABB17" w14:textId="673D07D5" w:rsidR="002C59D4" w:rsidRDefault="00810BD0" w:rsidP="00DE4A1A">
      <w:pPr>
        <w:numPr>
          <w:ilvl w:val="2"/>
          <w:numId w:val="2"/>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3. </w:t>
      </w:r>
      <w:r w:rsidR="00E629FC">
        <w:rPr>
          <w:rFonts w:ascii="Calibri" w:eastAsia="Times New Roman" w:hAnsi="Calibri" w:cs="Calibri"/>
          <w:kern w:val="0"/>
          <w:sz w:val="24"/>
          <w:szCs w:val="24"/>
          <w14:ligatures w14:val="none"/>
        </w:rPr>
        <w:t xml:space="preserve">Radford University </w:t>
      </w:r>
      <w:r w:rsidR="00AF3236">
        <w:rPr>
          <w:rFonts w:ascii="Calibri" w:eastAsia="Times New Roman" w:hAnsi="Calibri" w:cs="Calibri"/>
          <w:kern w:val="0"/>
          <w:sz w:val="24"/>
          <w:szCs w:val="24"/>
          <w14:ligatures w14:val="none"/>
        </w:rPr>
        <w:t>demonstrated a c</w:t>
      </w:r>
      <w:r w:rsidR="00E629FC">
        <w:rPr>
          <w:rFonts w:ascii="Calibri" w:eastAsia="Times New Roman" w:hAnsi="Calibri" w:cs="Calibri"/>
          <w:kern w:val="0"/>
          <w:sz w:val="24"/>
          <w:szCs w:val="24"/>
          <w14:ligatures w14:val="none"/>
        </w:rPr>
        <w:t>ommit</w:t>
      </w:r>
      <w:r w:rsidR="00AF3236">
        <w:rPr>
          <w:rFonts w:ascii="Calibri" w:eastAsia="Times New Roman" w:hAnsi="Calibri" w:cs="Calibri"/>
          <w:kern w:val="0"/>
          <w:sz w:val="24"/>
          <w:szCs w:val="24"/>
          <w14:ligatures w14:val="none"/>
        </w:rPr>
        <w:t>ment</w:t>
      </w:r>
      <w:r w:rsidR="00E629FC">
        <w:rPr>
          <w:rFonts w:ascii="Calibri" w:eastAsia="Times New Roman" w:hAnsi="Calibri" w:cs="Calibri"/>
          <w:kern w:val="0"/>
          <w:sz w:val="24"/>
          <w:szCs w:val="24"/>
          <w14:ligatures w14:val="none"/>
        </w:rPr>
        <w:t xml:space="preserve"> to students, faculty, and staff diversity, equity, and inclusion by supporting the PA Program in making resources available that promote diversity</w:t>
      </w:r>
      <w:r w:rsidR="005A2F1E">
        <w:rPr>
          <w:rFonts w:ascii="Calibri" w:eastAsia="Times New Roman" w:hAnsi="Calibri" w:cs="Calibri"/>
          <w:kern w:val="0"/>
          <w:sz w:val="24"/>
          <w:szCs w:val="24"/>
          <w14:ligatures w14:val="none"/>
        </w:rPr>
        <w:t>, equity,</w:t>
      </w:r>
      <w:r w:rsidR="00E629FC">
        <w:rPr>
          <w:rFonts w:ascii="Calibri" w:eastAsia="Times New Roman" w:hAnsi="Calibri" w:cs="Calibri"/>
          <w:kern w:val="0"/>
          <w:sz w:val="24"/>
          <w:szCs w:val="24"/>
          <w14:ligatures w14:val="none"/>
        </w:rPr>
        <w:t xml:space="preserve"> and inclusion.</w:t>
      </w:r>
    </w:p>
    <w:p w14:paraId="6E8BFBE0" w14:textId="77777777" w:rsidR="00C07123" w:rsidRDefault="00C07123" w:rsidP="00185191">
      <w:pPr>
        <w:spacing w:after="0" w:line="240" w:lineRule="auto"/>
        <w:rPr>
          <w:rFonts w:ascii="Calibri" w:eastAsia="Times New Roman" w:hAnsi="Calibri" w:cs="Calibri"/>
          <w:kern w:val="0"/>
          <w:sz w:val="24"/>
          <w:szCs w:val="24"/>
          <w14:ligatures w14:val="none"/>
        </w:rPr>
      </w:pPr>
    </w:p>
    <w:tbl>
      <w:tblPr>
        <w:tblW w:w="9350" w:type="dxa"/>
        <w:tblLook w:val="04A0" w:firstRow="1" w:lastRow="0" w:firstColumn="1" w:lastColumn="0" w:noHBand="0" w:noVBand="1"/>
      </w:tblPr>
      <w:tblGrid>
        <w:gridCol w:w="1924"/>
        <w:gridCol w:w="1891"/>
        <w:gridCol w:w="1891"/>
        <w:gridCol w:w="1891"/>
        <w:gridCol w:w="891"/>
        <w:gridCol w:w="862"/>
      </w:tblGrid>
      <w:tr w:rsidR="009D523A" w:rsidRPr="009D523A" w14:paraId="1450206A" w14:textId="3CA28A35" w:rsidTr="009D523A">
        <w:trPr>
          <w:trHeight w:val="300"/>
        </w:trPr>
        <w:tc>
          <w:tcPr>
            <w:tcW w:w="19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68A988" w14:textId="77777777" w:rsidR="009D523A" w:rsidRPr="009D523A" w:rsidRDefault="009D523A" w:rsidP="009D523A">
            <w:pPr>
              <w:spacing w:after="0" w:line="240" w:lineRule="auto"/>
              <w:jc w:val="center"/>
              <w:rPr>
                <w:rFonts w:ascii="Calibri" w:eastAsia="Times New Roman" w:hAnsi="Calibri" w:cs="Calibri"/>
                <w:b/>
                <w:bCs/>
                <w:color w:val="000000"/>
                <w:kern w:val="0"/>
                <w14:ligatures w14:val="none"/>
              </w:rPr>
            </w:pPr>
            <w:r w:rsidRPr="009D523A">
              <w:rPr>
                <w:rFonts w:ascii="Calibri" w:eastAsia="Times New Roman" w:hAnsi="Calibri" w:cs="Calibri"/>
                <w:b/>
                <w:bCs/>
                <w:color w:val="000000"/>
                <w:kern w:val="0"/>
                <w14:ligatures w14:val="none"/>
              </w:rPr>
              <w:t>Assessment Year</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14:paraId="5F3C86EB" w14:textId="77777777" w:rsidR="009D523A" w:rsidRPr="009D523A" w:rsidRDefault="009D523A" w:rsidP="009D523A">
            <w:pPr>
              <w:spacing w:after="0" w:line="240" w:lineRule="auto"/>
              <w:jc w:val="center"/>
              <w:rPr>
                <w:rFonts w:ascii="Calibri" w:eastAsia="Times New Roman" w:hAnsi="Calibri" w:cs="Calibri"/>
                <w:b/>
                <w:bCs/>
                <w:color w:val="000000"/>
                <w:kern w:val="0"/>
                <w14:ligatures w14:val="none"/>
              </w:rPr>
            </w:pPr>
            <w:r w:rsidRPr="009D523A">
              <w:rPr>
                <w:rFonts w:ascii="Calibri" w:eastAsia="Times New Roman" w:hAnsi="Calibri" w:cs="Calibri"/>
                <w:b/>
                <w:bCs/>
                <w:color w:val="000000"/>
                <w:kern w:val="0"/>
                <w14:ligatures w14:val="none"/>
              </w:rPr>
              <w:t>Avg Resp - #1</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14:paraId="3010CE46" w14:textId="77777777" w:rsidR="009D523A" w:rsidRPr="009D523A" w:rsidRDefault="009D523A" w:rsidP="009D523A">
            <w:pPr>
              <w:spacing w:after="0" w:line="240" w:lineRule="auto"/>
              <w:jc w:val="center"/>
              <w:rPr>
                <w:rFonts w:ascii="Calibri" w:eastAsia="Times New Roman" w:hAnsi="Calibri" w:cs="Calibri"/>
                <w:b/>
                <w:bCs/>
                <w:color w:val="000000"/>
                <w:kern w:val="0"/>
                <w14:ligatures w14:val="none"/>
              </w:rPr>
            </w:pPr>
            <w:r w:rsidRPr="009D523A">
              <w:rPr>
                <w:rFonts w:ascii="Calibri" w:eastAsia="Times New Roman" w:hAnsi="Calibri" w:cs="Calibri"/>
                <w:b/>
                <w:bCs/>
                <w:color w:val="000000"/>
                <w:kern w:val="0"/>
                <w14:ligatures w14:val="none"/>
              </w:rPr>
              <w:t>Avg Resp - #2</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14:paraId="0FC6124C" w14:textId="77777777" w:rsidR="009D523A" w:rsidRPr="009D523A" w:rsidRDefault="009D523A" w:rsidP="009D523A">
            <w:pPr>
              <w:spacing w:after="0" w:line="240" w:lineRule="auto"/>
              <w:jc w:val="center"/>
              <w:rPr>
                <w:rFonts w:ascii="Calibri" w:eastAsia="Times New Roman" w:hAnsi="Calibri" w:cs="Calibri"/>
                <w:b/>
                <w:bCs/>
                <w:color w:val="000000"/>
                <w:kern w:val="0"/>
                <w14:ligatures w14:val="none"/>
              </w:rPr>
            </w:pPr>
            <w:r w:rsidRPr="009D523A">
              <w:rPr>
                <w:rFonts w:ascii="Calibri" w:eastAsia="Times New Roman" w:hAnsi="Calibri" w:cs="Calibri"/>
                <w:b/>
                <w:bCs/>
                <w:color w:val="000000"/>
                <w:kern w:val="0"/>
                <w14:ligatures w14:val="none"/>
              </w:rPr>
              <w:t>Avg Resp - #3</w:t>
            </w:r>
          </w:p>
        </w:tc>
        <w:tc>
          <w:tcPr>
            <w:tcW w:w="891" w:type="dxa"/>
            <w:tcBorders>
              <w:top w:val="single" w:sz="4" w:space="0" w:color="auto"/>
              <w:left w:val="nil"/>
              <w:bottom w:val="single" w:sz="4" w:space="0" w:color="auto"/>
              <w:right w:val="single" w:sz="4" w:space="0" w:color="auto"/>
            </w:tcBorders>
            <w:shd w:val="clear" w:color="auto" w:fill="auto"/>
            <w:vAlign w:val="bottom"/>
            <w:hideMark/>
          </w:tcPr>
          <w:p w14:paraId="3CB8B04C" w14:textId="77777777" w:rsidR="009D523A" w:rsidRPr="009D523A" w:rsidRDefault="009D523A" w:rsidP="009D523A">
            <w:pPr>
              <w:spacing w:after="0" w:line="240" w:lineRule="auto"/>
              <w:jc w:val="center"/>
              <w:rPr>
                <w:rFonts w:ascii="Calibri" w:eastAsia="Times New Roman" w:hAnsi="Calibri" w:cs="Calibri"/>
                <w:b/>
                <w:bCs/>
                <w:color w:val="000000"/>
                <w:kern w:val="0"/>
                <w14:ligatures w14:val="none"/>
              </w:rPr>
            </w:pPr>
            <w:r w:rsidRPr="009D523A">
              <w:rPr>
                <w:rFonts w:ascii="Calibri" w:eastAsia="Times New Roman" w:hAnsi="Calibri" w:cs="Calibri"/>
                <w:b/>
                <w:bCs/>
                <w:color w:val="000000"/>
                <w:kern w:val="0"/>
                <w14:ligatures w14:val="none"/>
              </w:rPr>
              <w:t>n</w:t>
            </w:r>
          </w:p>
        </w:tc>
        <w:tc>
          <w:tcPr>
            <w:tcW w:w="862" w:type="dxa"/>
            <w:tcBorders>
              <w:top w:val="single" w:sz="4" w:space="0" w:color="auto"/>
              <w:left w:val="nil"/>
              <w:bottom w:val="single" w:sz="4" w:space="0" w:color="auto"/>
              <w:right w:val="single" w:sz="4" w:space="0" w:color="auto"/>
            </w:tcBorders>
          </w:tcPr>
          <w:p w14:paraId="429CDE42" w14:textId="0E41FB14" w:rsidR="009D523A" w:rsidRPr="009D523A" w:rsidRDefault="009D523A" w:rsidP="009D523A">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Goal Met?</w:t>
            </w:r>
          </w:p>
        </w:tc>
      </w:tr>
      <w:tr w:rsidR="009D523A" w:rsidRPr="009D523A" w14:paraId="653C2D78" w14:textId="17075D00" w:rsidTr="009D523A">
        <w:trPr>
          <w:trHeight w:val="300"/>
        </w:trPr>
        <w:tc>
          <w:tcPr>
            <w:tcW w:w="1924" w:type="dxa"/>
            <w:tcBorders>
              <w:top w:val="nil"/>
              <w:left w:val="single" w:sz="4" w:space="0" w:color="auto"/>
              <w:bottom w:val="single" w:sz="4" w:space="0" w:color="auto"/>
              <w:right w:val="single" w:sz="4" w:space="0" w:color="auto"/>
            </w:tcBorders>
            <w:shd w:val="clear" w:color="auto" w:fill="auto"/>
            <w:vAlign w:val="bottom"/>
            <w:hideMark/>
          </w:tcPr>
          <w:p w14:paraId="60F83CF3" w14:textId="77777777" w:rsidR="009D523A" w:rsidRPr="009D523A" w:rsidRDefault="009D523A" w:rsidP="009D523A">
            <w:pPr>
              <w:spacing w:after="0" w:line="240" w:lineRule="auto"/>
              <w:jc w:val="center"/>
              <w:rPr>
                <w:rFonts w:ascii="Calibri" w:eastAsia="Times New Roman" w:hAnsi="Calibri" w:cs="Calibri"/>
                <w:b/>
                <w:bCs/>
                <w:color w:val="000000"/>
                <w:kern w:val="0"/>
                <w14:ligatures w14:val="none"/>
              </w:rPr>
            </w:pPr>
            <w:r w:rsidRPr="009D523A">
              <w:rPr>
                <w:rFonts w:ascii="Calibri" w:eastAsia="Times New Roman" w:hAnsi="Calibri" w:cs="Calibri"/>
                <w:b/>
                <w:bCs/>
                <w:color w:val="000000"/>
                <w:kern w:val="0"/>
                <w14:ligatures w14:val="none"/>
              </w:rPr>
              <w:t>2024</w:t>
            </w:r>
          </w:p>
        </w:tc>
        <w:tc>
          <w:tcPr>
            <w:tcW w:w="1891" w:type="dxa"/>
            <w:tcBorders>
              <w:top w:val="nil"/>
              <w:left w:val="nil"/>
              <w:bottom w:val="single" w:sz="4" w:space="0" w:color="auto"/>
              <w:right w:val="single" w:sz="4" w:space="0" w:color="auto"/>
            </w:tcBorders>
            <w:shd w:val="clear" w:color="auto" w:fill="auto"/>
            <w:vAlign w:val="bottom"/>
            <w:hideMark/>
          </w:tcPr>
          <w:p w14:paraId="2E472A31" w14:textId="77777777" w:rsidR="009D523A" w:rsidRPr="009D523A" w:rsidRDefault="009D523A" w:rsidP="009D523A">
            <w:pPr>
              <w:spacing w:after="0" w:line="240" w:lineRule="auto"/>
              <w:jc w:val="center"/>
              <w:rPr>
                <w:rFonts w:ascii="Calibri" w:eastAsia="Times New Roman" w:hAnsi="Calibri" w:cs="Calibri"/>
                <w:color w:val="000000"/>
                <w:kern w:val="0"/>
                <w14:ligatures w14:val="none"/>
              </w:rPr>
            </w:pPr>
            <w:r w:rsidRPr="009D523A">
              <w:rPr>
                <w:rFonts w:ascii="Calibri" w:eastAsia="Times New Roman" w:hAnsi="Calibri" w:cs="Calibri"/>
                <w:color w:val="000000"/>
                <w:kern w:val="0"/>
                <w14:ligatures w14:val="none"/>
              </w:rPr>
              <w:t>4.73</w:t>
            </w:r>
          </w:p>
        </w:tc>
        <w:tc>
          <w:tcPr>
            <w:tcW w:w="1891" w:type="dxa"/>
            <w:tcBorders>
              <w:top w:val="nil"/>
              <w:left w:val="nil"/>
              <w:bottom w:val="single" w:sz="4" w:space="0" w:color="auto"/>
              <w:right w:val="single" w:sz="4" w:space="0" w:color="auto"/>
            </w:tcBorders>
            <w:shd w:val="clear" w:color="auto" w:fill="auto"/>
            <w:vAlign w:val="bottom"/>
            <w:hideMark/>
          </w:tcPr>
          <w:p w14:paraId="7B2A7390" w14:textId="77777777" w:rsidR="009D523A" w:rsidRPr="009D523A" w:rsidRDefault="009D523A" w:rsidP="009D523A">
            <w:pPr>
              <w:spacing w:after="0" w:line="240" w:lineRule="auto"/>
              <w:jc w:val="center"/>
              <w:rPr>
                <w:rFonts w:ascii="Calibri" w:eastAsia="Times New Roman" w:hAnsi="Calibri" w:cs="Calibri"/>
                <w:color w:val="000000"/>
                <w:kern w:val="0"/>
                <w14:ligatures w14:val="none"/>
              </w:rPr>
            </w:pPr>
            <w:r w:rsidRPr="009D523A">
              <w:rPr>
                <w:rFonts w:ascii="Calibri" w:eastAsia="Times New Roman" w:hAnsi="Calibri" w:cs="Calibri"/>
                <w:color w:val="000000"/>
                <w:kern w:val="0"/>
                <w14:ligatures w14:val="none"/>
              </w:rPr>
              <w:t>4.73</w:t>
            </w:r>
          </w:p>
        </w:tc>
        <w:tc>
          <w:tcPr>
            <w:tcW w:w="1891" w:type="dxa"/>
            <w:tcBorders>
              <w:top w:val="nil"/>
              <w:left w:val="nil"/>
              <w:bottom w:val="single" w:sz="4" w:space="0" w:color="auto"/>
              <w:right w:val="single" w:sz="4" w:space="0" w:color="auto"/>
            </w:tcBorders>
            <w:shd w:val="clear" w:color="auto" w:fill="auto"/>
            <w:vAlign w:val="bottom"/>
            <w:hideMark/>
          </w:tcPr>
          <w:p w14:paraId="26A04C62" w14:textId="77777777" w:rsidR="009D523A" w:rsidRPr="009D523A" w:rsidRDefault="009D523A" w:rsidP="009D523A">
            <w:pPr>
              <w:spacing w:after="0" w:line="240" w:lineRule="auto"/>
              <w:jc w:val="center"/>
              <w:rPr>
                <w:rFonts w:ascii="Calibri" w:eastAsia="Times New Roman" w:hAnsi="Calibri" w:cs="Calibri"/>
                <w:color w:val="000000"/>
                <w:kern w:val="0"/>
                <w14:ligatures w14:val="none"/>
              </w:rPr>
            </w:pPr>
            <w:r w:rsidRPr="009D523A">
              <w:rPr>
                <w:rFonts w:ascii="Calibri" w:eastAsia="Times New Roman" w:hAnsi="Calibri" w:cs="Calibri"/>
                <w:color w:val="000000"/>
                <w:kern w:val="0"/>
                <w14:ligatures w14:val="none"/>
              </w:rPr>
              <w:t>4.73</w:t>
            </w:r>
          </w:p>
        </w:tc>
        <w:tc>
          <w:tcPr>
            <w:tcW w:w="891" w:type="dxa"/>
            <w:tcBorders>
              <w:top w:val="nil"/>
              <w:left w:val="nil"/>
              <w:bottom w:val="single" w:sz="4" w:space="0" w:color="auto"/>
              <w:right w:val="single" w:sz="4" w:space="0" w:color="auto"/>
            </w:tcBorders>
            <w:shd w:val="clear" w:color="auto" w:fill="auto"/>
            <w:vAlign w:val="bottom"/>
            <w:hideMark/>
          </w:tcPr>
          <w:p w14:paraId="6E9F02D2" w14:textId="77777777" w:rsidR="009D523A" w:rsidRPr="009D523A" w:rsidRDefault="009D523A" w:rsidP="009D523A">
            <w:pPr>
              <w:spacing w:after="0" w:line="240" w:lineRule="auto"/>
              <w:jc w:val="center"/>
              <w:rPr>
                <w:rFonts w:ascii="Calibri" w:eastAsia="Times New Roman" w:hAnsi="Calibri" w:cs="Calibri"/>
                <w:color w:val="000000"/>
                <w:kern w:val="0"/>
                <w14:ligatures w14:val="none"/>
              </w:rPr>
            </w:pPr>
            <w:r w:rsidRPr="009D523A">
              <w:rPr>
                <w:rFonts w:ascii="Calibri" w:eastAsia="Times New Roman" w:hAnsi="Calibri" w:cs="Calibri"/>
                <w:color w:val="000000"/>
                <w:kern w:val="0"/>
                <w14:ligatures w14:val="none"/>
              </w:rPr>
              <w:t>82</w:t>
            </w:r>
          </w:p>
        </w:tc>
        <w:tc>
          <w:tcPr>
            <w:tcW w:w="862" w:type="dxa"/>
            <w:tcBorders>
              <w:top w:val="nil"/>
              <w:left w:val="nil"/>
              <w:bottom w:val="single" w:sz="4" w:space="0" w:color="auto"/>
              <w:right w:val="single" w:sz="4" w:space="0" w:color="auto"/>
            </w:tcBorders>
          </w:tcPr>
          <w:p w14:paraId="1087865F" w14:textId="604A40BB" w:rsidR="009D523A" w:rsidRPr="009D523A" w:rsidRDefault="009D523A" w:rsidP="009D523A">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bl>
    <w:p w14:paraId="03D8B30E" w14:textId="77777777" w:rsidR="00A5059A" w:rsidRDefault="00A5059A" w:rsidP="00A5059A">
      <w:pPr>
        <w:spacing w:after="0" w:line="240" w:lineRule="auto"/>
        <w:ind w:left="720"/>
        <w:rPr>
          <w:rFonts w:ascii="Calibri" w:eastAsia="Times New Roman" w:hAnsi="Calibri" w:cs="Calibri"/>
          <w:kern w:val="0"/>
          <w:sz w:val="24"/>
          <w:szCs w:val="24"/>
          <w14:ligatures w14:val="none"/>
        </w:rPr>
      </w:pPr>
      <w:bookmarkStart w:id="0" w:name="_Hlk146192736"/>
    </w:p>
    <w:p w14:paraId="2857D4FE" w14:textId="2FE1C894" w:rsidR="002256B1" w:rsidRDefault="002256B1" w:rsidP="002256B1">
      <w:pPr>
        <w:numPr>
          <w:ilvl w:val="0"/>
          <w:numId w:val="2"/>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Retention of students is evaluated by assessing the attrition rate for each cohort.  The PA Program’s goal is an a</w:t>
      </w:r>
      <w:r w:rsidRPr="00E36407">
        <w:rPr>
          <w:rFonts w:ascii="Calibri" w:eastAsia="Times New Roman" w:hAnsi="Calibri" w:cs="Calibri"/>
          <w:kern w:val="0"/>
          <w:sz w:val="24"/>
          <w:szCs w:val="24"/>
          <w14:ligatures w14:val="none"/>
        </w:rPr>
        <w:t>ttrition rate</w:t>
      </w:r>
      <w:r w:rsidR="00185191">
        <w:rPr>
          <w:rFonts w:ascii="Calibri" w:eastAsia="Times New Roman" w:hAnsi="Calibri" w:cs="Calibri"/>
          <w:kern w:val="0"/>
          <w:sz w:val="24"/>
          <w:szCs w:val="24"/>
          <w14:ligatures w14:val="none"/>
        </w:rPr>
        <w:t xml:space="preserve"> of</w:t>
      </w:r>
      <w:r w:rsidR="006957A4">
        <w:rPr>
          <w:rFonts w:ascii="Calibri" w:eastAsia="Times New Roman" w:hAnsi="Calibri" w:cs="Calibri"/>
          <w:kern w:val="0"/>
          <w:sz w:val="24"/>
          <w:szCs w:val="24"/>
          <w14:ligatures w14:val="none"/>
        </w:rPr>
        <w:t xml:space="preserve"> 5% or</w:t>
      </w:r>
      <w:r w:rsidRPr="00E36407">
        <w:rPr>
          <w:rFonts w:ascii="Calibri" w:eastAsia="Times New Roman" w:hAnsi="Calibri" w:cs="Calibri"/>
          <w:kern w:val="0"/>
          <w:sz w:val="24"/>
          <w:szCs w:val="24"/>
          <w14:ligatures w14:val="none"/>
        </w:rPr>
        <w:t xml:space="preserve"> less</w:t>
      </w:r>
      <w:r w:rsidR="006957A4">
        <w:rPr>
          <w:rFonts w:ascii="Calibri" w:eastAsia="Times New Roman" w:hAnsi="Calibri" w:cs="Calibri"/>
          <w:kern w:val="0"/>
          <w:sz w:val="24"/>
          <w:szCs w:val="24"/>
          <w14:ligatures w14:val="none"/>
        </w:rPr>
        <w:t xml:space="preserve"> </w:t>
      </w:r>
      <w:r>
        <w:rPr>
          <w:rFonts w:ascii="Calibri" w:eastAsia="Times New Roman" w:hAnsi="Calibri" w:cs="Calibri"/>
          <w:kern w:val="0"/>
          <w:sz w:val="24"/>
          <w:szCs w:val="24"/>
          <w14:ligatures w14:val="none"/>
        </w:rPr>
        <w:t>per cohort.</w:t>
      </w:r>
    </w:p>
    <w:p w14:paraId="4C92E652" w14:textId="77777777" w:rsidR="002256B1" w:rsidRDefault="002256B1" w:rsidP="002256B1">
      <w:pPr>
        <w:spacing w:after="0" w:line="240" w:lineRule="auto"/>
        <w:ind w:left="720"/>
        <w:rPr>
          <w:rFonts w:ascii="Calibri" w:eastAsia="Times New Roman" w:hAnsi="Calibri" w:cs="Calibri"/>
          <w:kern w:val="0"/>
          <w:sz w:val="24"/>
          <w:szCs w:val="24"/>
          <w14:ligatures w14:val="none"/>
        </w:rPr>
      </w:pPr>
    </w:p>
    <w:tbl>
      <w:tblPr>
        <w:tblW w:w="9350" w:type="dxa"/>
        <w:tblLook w:val="04A0" w:firstRow="1" w:lastRow="0" w:firstColumn="1" w:lastColumn="0" w:noHBand="0" w:noVBand="1"/>
      </w:tblPr>
      <w:tblGrid>
        <w:gridCol w:w="960"/>
        <w:gridCol w:w="2080"/>
        <w:gridCol w:w="1760"/>
        <w:gridCol w:w="1600"/>
        <w:gridCol w:w="1600"/>
        <w:gridCol w:w="1350"/>
      </w:tblGrid>
      <w:tr w:rsidR="002256B1" w:rsidRPr="00F211B6" w14:paraId="2E9A68DC" w14:textId="77777777" w:rsidTr="00BD76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AADA8" w14:textId="77777777" w:rsidR="002256B1" w:rsidRPr="00F211B6" w:rsidRDefault="002256B1" w:rsidP="00BD7608">
            <w:pPr>
              <w:spacing w:after="0" w:line="240" w:lineRule="auto"/>
              <w:jc w:val="center"/>
              <w:rPr>
                <w:rFonts w:ascii="Calibri" w:eastAsia="Times New Roman" w:hAnsi="Calibri" w:cs="Calibri"/>
                <w:b/>
                <w:bCs/>
                <w:color w:val="000000"/>
                <w:kern w:val="0"/>
                <w14:ligatures w14:val="none"/>
              </w:rPr>
            </w:pPr>
            <w:r w:rsidRPr="00F211B6">
              <w:rPr>
                <w:rFonts w:ascii="Calibri" w:eastAsia="Times New Roman" w:hAnsi="Calibri" w:cs="Calibri"/>
                <w:b/>
                <w:bCs/>
                <w:color w:val="000000"/>
                <w:kern w:val="0"/>
                <w14:ligatures w14:val="none"/>
              </w:rPr>
              <w:t>Cohort</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5B04E603" w14:textId="77777777" w:rsidR="002256B1" w:rsidRPr="00F211B6" w:rsidRDefault="002256B1" w:rsidP="00BD7608">
            <w:pPr>
              <w:spacing w:after="0" w:line="240" w:lineRule="auto"/>
              <w:jc w:val="center"/>
              <w:rPr>
                <w:rFonts w:ascii="Calibri" w:eastAsia="Times New Roman" w:hAnsi="Calibri" w:cs="Calibri"/>
                <w:b/>
                <w:bCs/>
                <w:color w:val="000000"/>
                <w:kern w:val="0"/>
                <w14:ligatures w14:val="none"/>
              </w:rPr>
            </w:pPr>
            <w:r w:rsidRPr="00F211B6">
              <w:rPr>
                <w:rFonts w:ascii="Calibri" w:eastAsia="Times New Roman" w:hAnsi="Calibri" w:cs="Calibri"/>
                <w:b/>
                <w:bCs/>
                <w:color w:val="000000"/>
                <w:kern w:val="0"/>
                <w14:ligatures w14:val="none"/>
              </w:rPr>
              <w:t>Entering Class Size</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65F8F514" w14:textId="77777777" w:rsidR="002256B1" w:rsidRPr="00F211B6" w:rsidRDefault="002256B1" w:rsidP="00BD7608">
            <w:pPr>
              <w:spacing w:after="0" w:line="240" w:lineRule="auto"/>
              <w:jc w:val="center"/>
              <w:rPr>
                <w:rFonts w:ascii="Calibri" w:eastAsia="Times New Roman" w:hAnsi="Calibri" w:cs="Calibri"/>
                <w:b/>
                <w:bCs/>
                <w:color w:val="000000"/>
                <w:kern w:val="0"/>
                <w14:ligatures w14:val="none"/>
              </w:rPr>
            </w:pPr>
            <w:r w:rsidRPr="00F211B6">
              <w:rPr>
                <w:rFonts w:ascii="Calibri" w:eastAsia="Times New Roman" w:hAnsi="Calibri" w:cs="Calibri"/>
                <w:b/>
                <w:bCs/>
                <w:color w:val="000000"/>
                <w:kern w:val="0"/>
                <w14:ligatures w14:val="none"/>
              </w:rPr>
              <w:t>Attrition Number</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ADEE100" w14:textId="77777777" w:rsidR="002256B1" w:rsidRPr="00F211B6" w:rsidRDefault="002256B1" w:rsidP="00BD7608">
            <w:pPr>
              <w:spacing w:after="0" w:line="240" w:lineRule="auto"/>
              <w:jc w:val="center"/>
              <w:rPr>
                <w:rFonts w:ascii="Calibri" w:eastAsia="Times New Roman" w:hAnsi="Calibri" w:cs="Calibri"/>
                <w:b/>
                <w:bCs/>
                <w:color w:val="000000"/>
                <w:kern w:val="0"/>
                <w14:ligatures w14:val="none"/>
              </w:rPr>
            </w:pPr>
            <w:r w:rsidRPr="00F211B6">
              <w:rPr>
                <w:rFonts w:ascii="Calibri" w:eastAsia="Times New Roman" w:hAnsi="Calibri" w:cs="Calibri"/>
                <w:b/>
                <w:bCs/>
                <w:color w:val="000000"/>
                <w:kern w:val="0"/>
                <w14:ligatures w14:val="none"/>
              </w:rPr>
              <w:t>Attrition Rate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736A8394" w14:textId="77777777" w:rsidR="002256B1" w:rsidRPr="00F211B6" w:rsidRDefault="002256B1" w:rsidP="00BD7608">
            <w:pPr>
              <w:spacing w:after="0" w:line="240" w:lineRule="auto"/>
              <w:jc w:val="center"/>
              <w:rPr>
                <w:rFonts w:ascii="Calibri" w:eastAsia="Times New Roman" w:hAnsi="Calibri" w:cs="Calibri"/>
                <w:b/>
                <w:bCs/>
                <w:color w:val="000000"/>
                <w:kern w:val="0"/>
                <w14:ligatures w14:val="none"/>
              </w:rPr>
            </w:pPr>
            <w:r w:rsidRPr="00F211B6">
              <w:rPr>
                <w:rFonts w:ascii="Calibri" w:eastAsia="Times New Roman" w:hAnsi="Calibri" w:cs="Calibri"/>
                <w:b/>
                <w:bCs/>
                <w:color w:val="000000"/>
                <w:kern w:val="0"/>
                <w14:ligatures w14:val="none"/>
              </w:rPr>
              <w:t>Graduation Rate</w:t>
            </w:r>
          </w:p>
        </w:tc>
        <w:tc>
          <w:tcPr>
            <w:tcW w:w="1350" w:type="dxa"/>
            <w:tcBorders>
              <w:top w:val="single" w:sz="4" w:space="0" w:color="auto"/>
              <w:left w:val="nil"/>
              <w:bottom w:val="single" w:sz="4" w:space="0" w:color="auto"/>
              <w:right w:val="single" w:sz="4" w:space="0" w:color="auto"/>
            </w:tcBorders>
          </w:tcPr>
          <w:p w14:paraId="5846C903" w14:textId="77777777" w:rsidR="002256B1" w:rsidRPr="00F211B6" w:rsidRDefault="002256B1" w:rsidP="00BD7608">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Goal Met</w:t>
            </w:r>
          </w:p>
        </w:tc>
      </w:tr>
      <w:tr w:rsidR="002256B1" w:rsidRPr="00F211B6" w14:paraId="11D19C04" w14:textId="77777777" w:rsidTr="00BD760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B5818E" w14:textId="77777777" w:rsidR="002256B1" w:rsidRPr="00F211B6" w:rsidRDefault="002256B1" w:rsidP="00BD7608">
            <w:pPr>
              <w:spacing w:after="0" w:line="240" w:lineRule="auto"/>
              <w:jc w:val="center"/>
              <w:rPr>
                <w:rFonts w:ascii="Calibri" w:eastAsia="Times New Roman" w:hAnsi="Calibri" w:cs="Calibri"/>
                <w:b/>
                <w:bCs/>
                <w:color w:val="000000"/>
                <w:kern w:val="0"/>
                <w14:ligatures w14:val="none"/>
              </w:rPr>
            </w:pPr>
            <w:r w:rsidRPr="00F211B6">
              <w:rPr>
                <w:rFonts w:ascii="Calibri" w:eastAsia="Times New Roman" w:hAnsi="Calibri" w:cs="Calibri"/>
                <w:b/>
                <w:bCs/>
                <w:color w:val="000000"/>
                <w:kern w:val="0"/>
                <w14:ligatures w14:val="none"/>
              </w:rPr>
              <w:t>2020</w:t>
            </w:r>
          </w:p>
        </w:tc>
        <w:tc>
          <w:tcPr>
            <w:tcW w:w="2080" w:type="dxa"/>
            <w:tcBorders>
              <w:top w:val="nil"/>
              <w:left w:val="nil"/>
              <w:bottom w:val="single" w:sz="4" w:space="0" w:color="auto"/>
              <w:right w:val="single" w:sz="4" w:space="0" w:color="auto"/>
            </w:tcBorders>
            <w:shd w:val="clear" w:color="auto" w:fill="auto"/>
            <w:noWrap/>
            <w:vAlign w:val="bottom"/>
            <w:hideMark/>
          </w:tcPr>
          <w:p w14:paraId="72382948"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sidRPr="00F211B6">
              <w:rPr>
                <w:rFonts w:ascii="Calibri" w:eastAsia="Times New Roman" w:hAnsi="Calibri" w:cs="Calibri"/>
                <w:color w:val="000000"/>
                <w:kern w:val="0"/>
                <w14:ligatures w14:val="none"/>
              </w:rPr>
              <w:t>42</w:t>
            </w:r>
          </w:p>
        </w:tc>
        <w:tc>
          <w:tcPr>
            <w:tcW w:w="1760" w:type="dxa"/>
            <w:tcBorders>
              <w:top w:val="nil"/>
              <w:left w:val="nil"/>
              <w:bottom w:val="single" w:sz="4" w:space="0" w:color="auto"/>
              <w:right w:val="single" w:sz="4" w:space="0" w:color="auto"/>
            </w:tcBorders>
            <w:shd w:val="clear" w:color="auto" w:fill="auto"/>
            <w:noWrap/>
            <w:vAlign w:val="bottom"/>
            <w:hideMark/>
          </w:tcPr>
          <w:p w14:paraId="6F94A35E"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sidRPr="00F211B6">
              <w:rPr>
                <w:rFonts w:ascii="Calibri" w:eastAsia="Times New Roman" w:hAnsi="Calibri" w:cs="Calibri"/>
                <w:color w:val="000000"/>
                <w:kern w:val="0"/>
                <w14:ligatures w14:val="none"/>
              </w:rPr>
              <w:t>1</w:t>
            </w:r>
          </w:p>
        </w:tc>
        <w:tc>
          <w:tcPr>
            <w:tcW w:w="1600" w:type="dxa"/>
            <w:tcBorders>
              <w:top w:val="nil"/>
              <w:left w:val="nil"/>
              <w:bottom w:val="single" w:sz="4" w:space="0" w:color="auto"/>
              <w:right w:val="single" w:sz="4" w:space="0" w:color="auto"/>
            </w:tcBorders>
            <w:shd w:val="clear" w:color="auto" w:fill="auto"/>
            <w:noWrap/>
            <w:vAlign w:val="bottom"/>
            <w:hideMark/>
          </w:tcPr>
          <w:p w14:paraId="344C42DD"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sidRPr="00F211B6">
              <w:rPr>
                <w:rFonts w:ascii="Calibri" w:eastAsia="Times New Roman" w:hAnsi="Calibri" w:cs="Calibri"/>
                <w:color w:val="000000"/>
                <w:kern w:val="0"/>
                <w14:ligatures w14:val="none"/>
              </w:rPr>
              <w:t>2%</w:t>
            </w:r>
          </w:p>
        </w:tc>
        <w:tc>
          <w:tcPr>
            <w:tcW w:w="1600" w:type="dxa"/>
            <w:tcBorders>
              <w:top w:val="nil"/>
              <w:left w:val="nil"/>
              <w:bottom w:val="single" w:sz="4" w:space="0" w:color="auto"/>
              <w:right w:val="single" w:sz="4" w:space="0" w:color="auto"/>
            </w:tcBorders>
            <w:shd w:val="clear" w:color="auto" w:fill="auto"/>
            <w:noWrap/>
            <w:vAlign w:val="bottom"/>
            <w:hideMark/>
          </w:tcPr>
          <w:p w14:paraId="6CADD98C"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sidRPr="00F211B6">
              <w:rPr>
                <w:rFonts w:ascii="Calibri" w:eastAsia="Times New Roman" w:hAnsi="Calibri" w:cs="Calibri"/>
                <w:color w:val="000000"/>
                <w:kern w:val="0"/>
                <w14:ligatures w14:val="none"/>
              </w:rPr>
              <w:t>98%</w:t>
            </w:r>
          </w:p>
        </w:tc>
        <w:tc>
          <w:tcPr>
            <w:tcW w:w="1350" w:type="dxa"/>
            <w:tcBorders>
              <w:top w:val="nil"/>
              <w:left w:val="nil"/>
              <w:bottom w:val="single" w:sz="4" w:space="0" w:color="auto"/>
              <w:right w:val="single" w:sz="4" w:space="0" w:color="auto"/>
            </w:tcBorders>
          </w:tcPr>
          <w:p w14:paraId="647FB1B7"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2256B1" w:rsidRPr="00F211B6" w14:paraId="4AB1EC36" w14:textId="77777777" w:rsidTr="00BD760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5AF376" w14:textId="77777777" w:rsidR="002256B1" w:rsidRPr="00F211B6" w:rsidRDefault="002256B1" w:rsidP="00BD7608">
            <w:pPr>
              <w:spacing w:after="0" w:line="240" w:lineRule="auto"/>
              <w:jc w:val="center"/>
              <w:rPr>
                <w:rFonts w:ascii="Calibri" w:eastAsia="Times New Roman" w:hAnsi="Calibri" w:cs="Calibri"/>
                <w:b/>
                <w:bCs/>
                <w:color w:val="000000"/>
                <w:kern w:val="0"/>
                <w14:ligatures w14:val="none"/>
              </w:rPr>
            </w:pPr>
            <w:r w:rsidRPr="00F211B6">
              <w:rPr>
                <w:rFonts w:ascii="Calibri" w:eastAsia="Times New Roman" w:hAnsi="Calibri" w:cs="Calibri"/>
                <w:b/>
                <w:bCs/>
                <w:color w:val="000000"/>
                <w:kern w:val="0"/>
                <w14:ligatures w14:val="none"/>
              </w:rPr>
              <w:t>2021</w:t>
            </w:r>
          </w:p>
        </w:tc>
        <w:tc>
          <w:tcPr>
            <w:tcW w:w="2080" w:type="dxa"/>
            <w:tcBorders>
              <w:top w:val="nil"/>
              <w:left w:val="nil"/>
              <w:bottom w:val="single" w:sz="4" w:space="0" w:color="auto"/>
              <w:right w:val="single" w:sz="4" w:space="0" w:color="auto"/>
            </w:tcBorders>
            <w:shd w:val="clear" w:color="auto" w:fill="auto"/>
            <w:noWrap/>
            <w:vAlign w:val="bottom"/>
            <w:hideMark/>
          </w:tcPr>
          <w:p w14:paraId="093ABD94"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sidRPr="00F211B6">
              <w:rPr>
                <w:rFonts w:ascii="Calibri" w:eastAsia="Times New Roman" w:hAnsi="Calibri" w:cs="Calibri"/>
                <w:color w:val="000000"/>
                <w:kern w:val="0"/>
                <w14:ligatures w14:val="none"/>
              </w:rPr>
              <w:t>42</w:t>
            </w:r>
          </w:p>
        </w:tc>
        <w:tc>
          <w:tcPr>
            <w:tcW w:w="1760" w:type="dxa"/>
            <w:tcBorders>
              <w:top w:val="nil"/>
              <w:left w:val="nil"/>
              <w:bottom w:val="single" w:sz="4" w:space="0" w:color="auto"/>
              <w:right w:val="single" w:sz="4" w:space="0" w:color="auto"/>
            </w:tcBorders>
            <w:shd w:val="clear" w:color="auto" w:fill="auto"/>
            <w:noWrap/>
            <w:vAlign w:val="bottom"/>
            <w:hideMark/>
          </w:tcPr>
          <w:p w14:paraId="2D8783B9"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sidRPr="00F211B6">
              <w:rPr>
                <w:rFonts w:ascii="Calibri" w:eastAsia="Times New Roman" w:hAnsi="Calibri" w:cs="Calibri"/>
                <w:color w:val="000000"/>
                <w:kern w:val="0"/>
                <w14:ligatures w14:val="none"/>
              </w:rPr>
              <w:t>1</w:t>
            </w:r>
          </w:p>
        </w:tc>
        <w:tc>
          <w:tcPr>
            <w:tcW w:w="1600" w:type="dxa"/>
            <w:tcBorders>
              <w:top w:val="nil"/>
              <w:left w:val="nil"/>
              <w:bottom w:val="single" w:sz="4" w:space="0" w:color="auto"/>
              <w:right w:val="single" w:sz="4" w:space="0" w:color="auto"/>
            </w:tcBorders>
            <w:shd w:val="clear" w:color="auto" w:fill="auto"/>
            <w:noWrap/>
            <w:vAlign w:val="bottom"/>
            <w:hideMark/>
          </w:tcPr>
          <w:p w14:paraId="42D52972"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sidRPr="00F211B6">
              <w:rPr>
                <w:rFonts w:ascii="Calibri" w:eastAsia="Times New Roman" w:hAnsi="Calibri" w:cs="Calibri"/>
                <w:color w:val="000000"/>
                <w:kern w:val="0"/>
                <w14:ligatures w14:val="none"/>
              </w:rPr>
              <w:t>2%</w:t>
            </w:r>
          </w:p>
        </w:tc>
        <w:tc>
          <w:tcPr>
            <w:tcW w:w="1600" w:type="dxa"/>
            <w:tcBorders>
              <w:top w:val="nil"/>
              <w:left w:val="nil"/>
              <w:bottom w:val="single" w:sz="4" w:space="0" w:color="auto"/>
              <w:right w:val="single" w:sz="4" w:space="0" w:color="auto"/>
            </w:tcBorders>
            <w:shd w:val="clear" w:color="auto" w:fill="auto"/>
            <w:noWrap/>
            <w:vAlign w:val="bottom"/>
            <w:hideMark/>
          </w:tcPr>
          <w:p w14:paraId="06A3E112"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sidRPr="00F211B6">
              <w:rPr>
                <w:rFonts w:ascii="Calibri" w:eastAsia="Times New Roman" w:hAnsi="Calibri" w:cs="Calibri"/>
                <w:color w:val="000000"/>
                <w:kern w:val="0"/>
                <w14:ligatures w14:val="none"/>
              </w:rPr>
              <w:t>98%</w:t>
            </w:r>
          </w:p>
        </w:tc>
        <w:tc>
          <w:tcPr>
            <w:tcW w:w="1350" w:type="dxa"/>
            <w:tcBorders>
              <w:top w:val="nil"/>
              <w:left w:val="nil"/>
              <w:bottom w:val="single" w:sz="4" w:space="0" w:color="auto"/>
              <w:right w:val="single" w:sz="4" w:space="0" w:color="auto"/>
            </w:tcBorders>
          </w:tcPr>
          <w:p w14:paraId="57FE1D2B"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2256B1" w:rsidRPr="00F211B6" w14:paraId="6E8025B5" w14:textId="77777777" w:rsidTr="00BD760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BFBB8B" w14:textId="77777777" w:rsidR="002256B1" w:rsidRPr="00F211B6" w:rsidRDefault="002256B1" w:rsidP="00BD7608">
            <w:pPr>
              <w:spacing w:after="0" w:line="240" w:lineRule="auto"/>
              <w:jc w:val="center"/>
              <w:rPr>
                <w:rFonts w:ascii="Calibri" w:eastAsia="Times New Roman" w:hAnsi="Calibri" w:cs="Calibri"/>
                <w:b/>
                <w:bCs/>
                <w:color w:val="000000"/>
                <w:kern w:val="0"/>
                <w14:ligatures w14:val="none"/>
              </w:rPr>
            </w:pPr>
            <w:r w:rsidRPr="00F211B6">
              <w:rPr>
                <w:rFonts w:ascii="Calibri" w:eastAsia="Times New Roman" w:hAnsi="Calibri" w:cs="Calibri"/>
                <w:b/>
                <w:bCs/>
                <w:color w:val="000000"/>
                <w:kern w:val="0"/>
                <w14:ligatures w14:val="none"/>
              </w:rPr>
              <w:t>2022</w:t>
            </w:r>
          </w:p>
        </w:tc>
        <w:tc>
          <w:tcPr>
            <w:tcW w:w="2080" w:type="dxa"/>
            <w:tcBorders>
              <w:top w:val="nil"/>
              <w:left w:val="nil"/>
              <w:bottom w:val="single" w:sz="4" w:space="0" w:color="auto"/>
              <w:right w:val="single" w:sz="4" w:space="0" w:color="auto"/>
            </w:tcBorders>
            <w:shd w:val="clear" w:color="auto" w:fill="auto"/>
            <w:noWrap/>
            <w:vAlign w:val="bottom"/>
            <w:hideMark/>
          </w:tcPr>
          <w:p w14:paraId="248A9ADD"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sidRPr="00F211B6">
              <w:rPr>
                <w:rFonts w:ascii="Calibri" w:eastAsia="Times New Roman" w:hAnsi="Calibri" w:cs="Calibri"/>
                <w:color w:val="000000"/>
                <w:kern w:val="0"/>
                <w14:ligatures w14:val="none"/>
              </w:rPr>
              <w:t>42</w:t>
            </w:r>
          </w:p>
        </w:tc>
        <w:tc>
          <w:tcPr>
            <w:tcW w:w="1760" w:type="dxa"/>
            <w:tcBorders>
              <w:top w:val="nil"/>
              <w:left w:val="nil"/>
              <w:bottom w:val="single" w:sz="4" w:space="0" w:color="auto"/>
              <w:right w:val="single" w:sz="4" w:space="0" w:color="auto"/>
            </w:tcBorders>
            <w:shd w:val="clear" w:color="auto" w:fill="auto"/>
            <w:noWrap/>
            <w:vAlign w:val="bottom"/>
            <w:hideMark/>
          </w:tcPr>
          <w:p w14:paraId="7463E22E"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sidRPr="00F211B6">
              <w:rPr>
                <w:rFonts w:ascii="Calibri" w:eastAsia="Times New Roman" w:hAnsi="Calibri" w:cs="Calibri"/>
                <w:color w:val="000000"/>
                <w:kern w:val="0"/>
                <w14:ligatures w14:val="none"/>
              </w:rPr>
              <w:t>1</w:t>
            </w:r>
          </w:p>
        </w:tc>
        <w:tc>
          <w:tcPr>
            <w:tcW w:w="1600" w:type="dxa"/>
            <w:tcBorders>
              <w:top w:val="nil"/>
              <w:left w:val="nil"/>
              <w:bottom w:val="single" w:sz="4" w:space="0" w:color="auto"/>
              <w:right w:val="single" w:sz="4" w:space="0" w:color="auto"/>
            </w:tcBorders>
            <w:shd w:val="clear" w:color="auto" w:fill="auto"/>
            <w:noWrap/>
            <w:vAlign w:val="bottom"/>
            <w:hideMark/>
          </w:tcPr>
          <w:p w14:paraId="36E8ED02"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sidRPr="00F211B6">
              <w:rPr>
                <w:rFonts w:ascii="Calibri" w:eastAsia="Times New Roman" w:hAnsi="Calibri" w:cs="Calibri"/>
                <w:color w:val="000000"/>
                <w:kern w:val="0"/>
                <w14:ligatures w14:val="none"/>
              </w:rPr>
              <w:t>2%</w:t>
            </w:r>
          </w:p>
        </w:tc>
        <w:tc>
          <w:tcPr>
            <w:tcW w:w="1600" w:type="dxa"/>
            <w:tcBorders>
              <w:top w:val="nil"/>
              <w:left w:val="nil"/>
              <w:bottom w:val="single" w:sz="4" w:space="0" w:color="auto"/>
              <w:right w:val="single" w:sz="4" w:space="0" w:color="auto"/>
            </w:tcBorders>
            <w:shd w:val="clear" w:color="auto" w:fill="auto"/>
            <w:noWrap/>
            <w:vAlign w:val="bottom"/>
            <w:hideMark/>
          </w:tcPr>
          <w:p w14:paraId="20D92797"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sidRPr="00F211B6">
              <w:rPr>
                <w:rFonts w:ascii="Calibri" w:eastAsia="Times New Roman" w:hAnsi="Calibri" w:cs="Calibri"/>
                <w:color w:val="000000"/>
                <w:kern w:val="0"/>
                <w14:ligatures w14:val="none"/>
              </w:rPr>
              <w:t>98%</w:t>
            </w:r>
          </w:p>
        </w:tc>
        <w:tc>
          <w:tcPr>
            <w:tcW w:w="1350" w:type="dxa"/>
            <w:tcBorders>
              <w:top w:val="nil"/>
              <w:left w:val="nil"/>
              <w:bottom w:val="single" w:sz="4" w:space="0" w:color="auto"/>
              <w:right w:val="single" w:sz="4" w:space="0" w:color="auto"/>
            </w:tcBorders>
          </w:tcPr>
          <w:p w14:paraId="45D098BB"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2256B1" w:rsidRPr="00F211B6" w14:paraId="142BDE59" w14:textId="77777777" w:rsidTr="00BD760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33808C" w14:textId="77777777" w:rsidR="002256B1" w:rsidRPr="00F211B6" w:rsidRDefault="002256B1" w:rsidP="00BD7608">
            <w:pPr>
              <w:spacing w:after="0" w:line="240" w:lineRule="auto"/>
              <w:jc w:val="center"/>
              <w:rPr>
                <w:rFonts w:ascii="Calibri" w:eastAsia="Times New Roman" w:hAnsi="Calibri" w:cs="Calibri"/>
                <w:b/>
                <w:bCs/>
                <w:color w:val="000000"/>
                <w:kern w:val="0"/>
                <w14:ligatures w14:val="none"/>
              </w:rPr>
            </w:pPr>
            <w:r w:rsidRPr="00F211B6">
              <w:rPr>
                <w:rFonts w:ascii="Calibri" w:eastAsia="Times New Roman" w:hAnsi="Calibri" w:cs="Calibri"/>
                <w:b/>
                <w:bCs/>
                <w:color w:val="000000"/>
                <w:kern w:val="0"/>
                <w14:ligatures w14:val="none"/>
              </w:rPr>
              <w:t>2023</w:t>
            </w:r>
          </w:p>
        </w:tc>
        <w:tc>
          <w:tcPr>
            <w:tcW w:w="2080" w:type="dxa"/>
            <w:tcBorders>
              <w:top w:val="nil"/>
              <w:left w:val="nil"/>
              <w:bottom w:val="single" w:sz="4" w:space="0" w:color="auto"/>
              <w:right w:val="single" w:sz="4" w:space="0" w:color="auto"/>
            </w:tcBorders>
            <w:shd w:val="clear" w:color="auto" w:fill="auto"/>
            <w:noWrap/>
            <w:vAlign w:val="bottom"/>
            <w:hideMark/>
          </w:tcPr>
          <w:p w14:paraId="63D754FF"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sidRPr="00F211B6">
              <w:rPr>
                <w:rFonts w:ascii="Calibri" w:eastAsia="Times New Roman" w:hAnsi="Calibri" w:cs="Calibri"/>
                <w:color w:val="000000"/>
                <w:kern w:val="0"/>
                <w14:ligatures w14:val="none"/>
              </w:rPr>
              <w:t>42</w:t>
            </w:r>
          </w:p>
        </w:tc>
        <w:tc>
          <w:tcPr>
            <w:tcW w:w="1760" w:type="dxa"/>
            <w:tcBorders>
              <w:top w:val="nil"/>
              <w:left w:val="nil"/>
              <w:bottom w:val="single" w:sz="4" w:space="0" w:color="auto"/>
              <w:right w:val="single" w:sz="4" w:space="0" w:color="auto"/>
            </w:tcBorders>
            <w:shd w:val="clear" w:color="auto" w:fill="auto"/>
            <w:noWrap/>
            <w:vAlign w:val="bottom"/>
            <w:hideMark/>
          </w:tcPr>
          <w:p w14:paraId="56E4A82E" w14:textId="3CF05195" w:rsidR="002256B1" w:rsidRPr="00F211B6" w:rsidRDefault="004340BB"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w:t>
            </w:r>
          </w:p>
        </w:tc>
        <w:tc>
          <w:tcPr>
            <w:tcW w:w="1600" w:type="dxa"/>
            <w:tcBorders>
              <w:top w:val="nil"/>
              <w:left w:val="nil"/>
              <w:bottom w:val="single" w:sz="4" w:space="0" w:color="auto"/>
              <w:right w:val="single" w:sz="4" w:space="0" w:color="auto"/>
            </w:tcBorders>
            <w:shd w:val="clear" w:color="auto" w:fill="auto"/>
            <w:noWrap/>
            <w:vAlign w:val="bottom"/>
            <w:hideMark/>
          </w:tcPr>
          <w:p w14:paraId="1D14DBFB" w14:textId="614C82F9" w:rsidR="002256B1" w:rsidRPr="00F211B6" w:rsidRDefault="004340BB"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w:t>
            </w:r>
            <w:r w:rsidR="002256B1" w:rsidRPr="00F211B6">
              <w:rPr>
                <w:rFonts w:ascii="Calibri" w:eastAsia="Times New Roman" w:hAnsi="Calibri" w:cs="Calibri"/>
                <w:color w:val="000000"/>
                <w:kern w:val="0"/>
                <w14:ligatures w14:val="none"/>
              </w:rPr>
              <w:t>%</w:t>
            </w:r>
          </w:p>
        </w:tc>
        <w:tc>
          <w:tcPr>
            <w:tcW w:w="1600" w:type="dxa"/>
            <w:tcBorders>
              <w:top w:val="nil"/>
              <w:left w:val="nil"/>
              <w:bottom w:val="single" w:sz="4" w:space="0" w:color="auto"/>
              <w:right w:val="single" w:sz="4" w:space="0" w:color="auto"/>
            </w:tcBorders>
            <w:shd w:val="clear" w:color="auto" w:fill="auto"/>
            <w:noWrap/>
            <w:vAlign w:val="bottom"/>
            <w:hideMark/>
          </w:tcPr>
          <w:p w14:paraId="4447FBE8" w14:textId="0E003B80" w:rsidR="002256B1" w:rsidRPr="00F211B6" w:rsidRDefault="004340BB"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9</w:t>
            </w:r>
            <w:r w:rsidR="006C4027">
              <w:rPr>
                <w:rFonts w:ascii="Calibri" w:eastAsia="Times New Roman" w:hAnsi="Calibri" w:cs="Calibri"/>
                <w:color w:val="000000"/>
                <w:kern w:val="0"/>
                <w14:ligatures w14:val="none"/>
              </w:rPr>
              <w:t>5</w:t>
            </w:r>
            <w:r>
              <w:rPr>
                <w:rFonts w:ascii="Calibri" w:eastAsia="Times New Roman" w:hAnsi="Calibri" w:cs="Calibri"/>
                <w:color w:val="000000"/>
                <w:kern w:val="0"/>
                <w14:ligatures w14:val="none"/>
              </w:rPr>
              <w:t>%</w:t>
            </w:r>
          </w:p>
        </w:tc>
        <w:tc>
          <w:tcPr>
            <w:tcW w:w="1350" w:type="dxa"/>
            <w:tcBorders>
              <w:top w:val="nil"/>
              <w:left w:val="nil"/>
              <w:bottom w:val="single" w:sz="4" w:space="0" w:color="auto"/>
              <w:right w:val="single" w:sz="4" w:space="0" w:color="auto"/>
            </w:tcBorders>
          </w:tcPr>
          <w:p w14:paraId="1897D750" w14:textId="009010E2" w:rsidR="002256B1" w:rsidRPr="00F211B6" w:rsidRDefault="004340BB"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2256B1" w:rsidRPr="00F211B6" w14:paraId="7CB6016C" w14:textId="77777777" w:rsidTr="004340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FDBE57" w14:textId="77777777" w:rsidR="002256B1" w:rsidRPr="00F211B6" w:rsidRDefault="002256B1" w:rsidP="00BD7608">
            <w:pPr>
              <w:spacing w:after="0" w:line="240" w:lineRule="auto"/>
              <w:jc w:val="center"/>
              <w:rPr>
                <w:rFonts w:ascii="Calibri" w:eastAsia="Times New Roman" w:hAnsi="Calibri" w:cs="Calibri"/>
                <w:b/>
                <w:bCs/>
                <w:color w:val="000000"/>
                <w:kern w:val="0"/>
                <w14:ligatures w14:val="none"/>
              </w:rPr>
            </w:pPr>
            <w:r w:rsidRPr="00F211B6">
              <w:rPr>
                <w:rFonts w:ascii="Calibri" w:eastAsia="Times New Roman" w:hAnsi="Calibri" w:cs="Calibri"/>
                <w:b/>
                <w:bCs/>
                <w:color w:val="000000"/>
                <w:kern w:val="0"/>
                <w14:ligatures w14:val="none"/>
              </w:rPr>
              <w:t>2024</w:t>
            </w:r>
          </w:p>
        </w:tc>
        <w:tc>
          <w:tcPr>
            <w:tcW w:w="2080" w:type="dxa"/>
            <w:tcBorders>
              <w:top w:val="nil"/>
              <w:left w:val="nil"/>
              <w:bottom w:val="single" w:sz="4" w:space="0" w:color="auto"/>
              <w:right w:val="single" w:sz="4" w:space="0" w:color="auto"/>
            </w:tcBorders>
            <w:shd w:val="clear" w:color="auto" w:fill="auto"/>
            <w:noWrap/>
            <w:vAlign w:val="bottom"/>
            <w:hideMark/>
          </w:tcPr>
          <w:p w14:paraId="2E7C10C9"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sidRPr="00F211B6">
              <w:rPr>
                <w:rFonts w:ascii="Calibri" w:eastAsia="Times New Roman" w:hAnsi="Calibri" w:cs="Calibri"/>
                <w:color w:val="000000"/>
                <w:kern w:val="0"/>
                <w14:ligatures w14:val="none"/>
              </w:rPr>
              <w:t>42</w:t>
            </w:r>
          </w:p>
        </w:tc>
        <w:tc>
          <w:tcPr>
            <w:tcW w:w="1760" w:type="dxa"/>
            <w:tcBorders>
              <w:top w:val="nil"/>
              <w:left w:val="nil"/>
              <w:bottom w:val="single" w:sz="4" w:space="0" w:color="auto"/>
              <w:right w:val="single" w:sz="4" w:space="0" w:color="auto"/>
            </w:tcBorders>
            <w:shd w:val="clear" w:color="auto" w:fill="auto"/>
            <w:noWrap/>
            <w:vAlign w:val="bottom"/>
            <w:hideMark/>
          </w:tcPr>
          <w:p w14:paraId="689CA830" w14:textId="5DBE2FEA" w:rsidR="002256B1" w:rsidRPr="00F211B6" w:rsidRDefault="0055126F"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w:t>
            </w:r>
          </w:p>
        </w:tc>
        <w:tc>
          <w:tcPr>
            <w:tcW w:w="1600" w:type="dxa"/>
            <w:tcBorders>
              <w:top w:val="nil"/>
              <w:left w:val="nil"/>
              <w:bottom w:val="single" w:sz="4" w:space="0" w:color="auto"/>
              <w:right w:val="single" w:sz="4" w:space="0" w:color="auto"/>
            </w:tcBorders>
            <w:shd w:val="clear" w:color="auto" w:fill="auto"/>
            <w:noWrap/>
            <w:vAlign w:val="bottom"/>
            <w:hideMark/>
          </w:tcPr>
          <w:p w14:paraId="5CED29FA" w14:textId="3334E79F" w:rsidR="002256B1" w:rsidRPr="00F211B6" w:rsidRDefault="0055126F"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w:t>
            </w:r>
            <w:r w:rsidR="002256B1" w:rsidRPr="00F211B6">
              <w:rPr>
                <w:rFonts w:ascii="Calibri" w:eastAsia="Times New Roman" w:hAnsi="Calibri" w:cs="Calibri"/>
                <w:color w:val="000000"/>
                <w:kern w:val="0"/>
                <w14:ligatures w14:val="none"/>
              </w:rPr>
              <w:t>%</w:t>
            </w:r>
          </w:p>
        </w:tc>
        <w:tc>
          <w:tcPr>
            <w:tcW w:w="1600" w:type="dxa"/>
            <w:tcBorders>
              <w:top w:val="nil"/>
              <w:left w:val="nil"/>
              <w:bottom w:val="single" w:sz="4" w:space="0" w:color="auto"/>
              <w:right w:val="single" w:sz="4" w:space="0" w:color="auto"/>
            </w:tcBorders>
            <w:shd w:val="clear" w:color="auto" w:fill="auto"/>
            <w:noWrap/>
            <w:vAlign w:val="bottom"/>
            <w:hideMark/>
          </w:tcPr>
          <w:p w14:paraId="11705548" w14:textId="55ACED93" w:rsidR="002256B1" w:rsidRPr="00F211B6" w:rsidRDefault="0055126F"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95%</w:t>
            </w:r>
          </w:p>
        </w:tc>
        <w:tc>
          <w:tcPr>
            <w:tcW w:w="1350" w:type="dxa"/>
            <w:tcBorders>
              <w:top w:val="nil"/>
              <w:left w:val="nil"/>
              <w:bottom w:val="single" w:sz="4" w:space="0" w:color="auto"/>
              <w:right w:val="single" w:sz="4" w:space="0" w:color="auto"/>
            </w:tcBorders>
          </w:tcPr>
          <w:p w14:paraId="1D846F7E" w14:textId="65C345DA" w:rsidR="002256B1" w:rsidRPr="00F211B6" w:rsidRDefault="0055126F"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4340BB" w:rsidRPr="00F211B6" w14:paraId="2DEF6795" w14:textId="77777777" w:rsidTr="004340B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1C467" w14:textId="58581653" w:rsidR="004340BB" w:rsidRPr="00F211B6" w:rsidRDefault="004340BB" w:rsidP="00BD7608">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2025</w:t>
            </w:r>
          </w:p>
        </w:tc>
        <w:tc>
          <w:tcPr>
            <w:tcW w:w="2080" w:type="dxa"/>
            <w:tcBorders>
              <w:top w:val="single" w:sz="4" w:space="0" w:color="auto"/>
              <w:left w:val="nil"/>
              <w:bottom w:val="single" w:sz="4" w:space="0" w:color="auto"/>
              <w:right w:val="single" w:sz="4" w:space="0" w:color="auto"/>
            </w:tcBorders>
            <w:shd w:val="clear" w:color="auto" w:fill="auto"/>
            <w:noWrap/>
            <w:vAlign w:val="bottom"/>
          </w:tcPr>
          <w:p w14:paraId="59B8A604" w14:textId="0288D97E" w:rsidR="004340BB" w:rsidRPr="00F211B6" w:rsidRDefault="004340BB"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42</w:t>
            </w:r>
          </w:p>
        </w:tc>
        <w:tc>
          <w:tcPr>
            <w:tcW w:w="1760" w:type="dxa"/>
            <w:tcBorders>
              <w:top w:val="single" w:sz="4" w:space="0" w:color="auto"/>
              <w:left w:val="nil"/>
              <w:bottom w:val="single" w:sz="4" w:space="0" w:color="auto"/>
              <w:right w:val="single" w:sz="4" w:space="0" w:color="auto"/>
            </w:tcBorders>
            <w:shd w:val="clear" w:color="auto" w:fill="auto"/>
            <w:noWrap/>
            <w:vAlign w:val="bottom"/>
          </w:tcPr>
          <w:p w14:paraId="1BC5D85F" w14:textId="570C79E8" w:rsidR="004340BB" w:rsidRPr="00F211B6" w:rsidRDefault="004340BB"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0</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100A8417" w14:textId="6641C346" w:rsidR="004340BB" w:rsidRPr="00F211B6" w:rsidRDefault="004340BB"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0%</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7E7A1615" w14:textId="2758DC65" w:rsidR="004340BB" w:rsidRPr="00F211B6" w:rsidRDefault="004340BB"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pending</w:t>
            </w:r>
          </w:p>
        </w:tc>
        <w:tc>
          <w:tcPr>
            <w:tcW w:w="1350" w:type="dxa"/>
            <w:tcBorders>
              <w:top w:val="single" w:sz="4" w:space="0" w:color="auto"/>
              <w:left w:val="nil"/>
              <w:bottom w:val="single" w:sz="4" w:space="0" w:color="auto"/>
              <w:right w:val="single" w:sz="4" w:space="0" w:color="auto"/>
            </w:tcBorders>
          </w:tcPr>
          <w:p w14:paraId="2CAE1885" w14:textId="27F6B217" w:rsidR="004340BB" w:rsidRDefault="004340BB"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pending</w:t>
            </w:r>
          </w:p>
        </w:tc>
      </w:tr>
      <w:tr w:rsidR="0055126F" w:rsidRPr="00F211B6" w14:paraId="6C7B8E64" w14:textId="77777777" w:rsidTr="004340B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2E80D" w14:textId="1111F94E" w:rsidR="0055126F" w:rsidRDefault="0055126F" w:rsidP="00BD7608">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2026</w:t>
            </w:r>
          </w:p>
        </w:tc>
        <w:tc>
          <w:tcPr>
            <w:tcW w:w="2080" w:type="dxa"/>
            <w:tcBorders>
              <w:top w:val="single" w:sz="4" w:space="0" w:color="auto"/>
              <w:left w:val="nil"/>
              <w:bottom w:val="single" w:sz="4" w:space="0" w:color="auto"/>
              <w:right w:val="single" w:sz="4" w:space="0" w:color="auto"/>
            </w:tcBorders>
            <w:shd w:val="clear" w:color="auto" w:fill="auto"/>
            <w:noWrap/>
            <w:vAlign w:val="bottom"/>
          </w:tcPr>
          <w:p w14:paraId="7A1CF4CA" w14:textId="04FBF19E" w:rsidR="0055126F" w:rsidRDefault="0055126F"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42</w:t>
            </w:r>
          </w:p>
        </w:tc>
        <w:tc>
          <w:tcPr>
            <w:tcW w:w="1760" w:type="dxa"/>
            <w:tcBorders>
              <w:top w:val="single" w:sz="4" w:space="0" w:color="auto"/>
              <w:left w:val="nil"/>
              <w:bottom w:val="single" w:sz="4" w:space="0" w:color="auto"/>
              <w:right w:val="single" w:sz="4" w:space="0" w:color="auto"/>
            </w:tcBorders>
            <w:shd w:val="clear" w:color="auto" w:fill="auto"/>
            <w:noWrap/>
            <w:vAlign w:val="bottom"/>
          </w:tcPr>
          <w:p w14:paraId="43E7E0D2" w14:textId="5070ED46" w:rsidR="0055126F" w:rsidRDefault="0055126F"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31A8A072" w14:textId="460A62A0" w:rsidR="0055126F" w:rsidRDefault="0055126F"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2D200C2F" w14:textId="4E59A1FE" w:rsidR="0055126F" w:rsidRDefault="0055126F"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Pending</w:t>
            </w:r>
          </w:p>
        </w:tc>
        <w:tc>
          <w:tcPr>
            <w:tcW w:w="1350" w:type="dxa"/>
            <w:tcBorders>
              <w:top w:val="single" w:sz="4" w:space="0" w:color="auto"/>
              <w:left w:val="nil"/>
              <w:bottom w:val="single" w:sz="4" w:space="0" w:color="auto"/>
              <w:right w:val="single" w:sz="4" w:space="0" w:color="auto"/>
            </w:tcBorders>
          </w:tcPr>
          <w:p w14:paraId="41802796" w14:textId="76CFBA58" w:rsidR="0055126F" w:rsidRDefault="0055126F"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pending</w:t>
            </w:r>
          </w:p>
        </w:tc>
      </w:tr>
      <w:bookmarkEnd w:id="0"/>
    </w:tbl>
    <w:p w14:paraId="4AD8A96A" w14:textId="77777777" w:rsidR="003058DD" w:rsidRDefault="003058DD" w:rsidP="003058DD">
      <w:pPr>
        <w:spacing w:after="0" w:line="240" w:lineRule="auto"/>
        <w:ind w:left="1440"/>
        <w:rPr>
          <w:rFonts w:ascii="Calibri" w:eastAsia="Times New Roman" w:hAnsi="Calibri" w:cs="Calibri"/>
          <w:kern w:val="0"/>
          <w:sz w:val="24"/>
          <w:szCs w:val="24"/>
          <w14:ligatures w14:val="none"/>
        </w:rPr>
      </w:pPr>
    </w:p>
    <w:p w14:paraId="51DCB04B" w14:textId="0B8D3BDD" w:rsidR="00B24994" w:rsidRPr="00B24994" w:rsidRDefault="00B24994" w:rsidP="00B24994">
      <w:pPr>
        <w:spacing w:after="0" w:line="240" w:lineRule="auto"/>
        <w:ind w:left="360"/>
        <w:rPr>
          <w:rFonts w:ascii="Calibri" w:hAnsi="Calibri" w:cs="Calibri"/>
          <w:sz w:val="24"/>
          <w:szCs w:val="24"/>
        </w:rPr>
      </w:pPr>
    </w:p>
    <w:p w14:paraId="631326B0" w14:textId="648AEB9F" w:rsidR="00E36407" w:rsidRDefault="00AA0B6E">
      <w:pPr>
        <w:rPr>
          <w:rFonts w:ascii="Calibri" w:hAnsi="Calibri" w:cs="Calibri"/>
          <w:b/>
          <w:bCs/>
          <w:i/>
          <w:iCs/>
          <w:sz w:val="28"/>
          <w:szCs w:val="28"/>
        </w:rPr>
      </w:pPr>
      <w:r w:rsidRPr="002B2885">
        <w:rPr>
          <w:rFonts w:ascii="Calibri" w:hAnsi="Calibri" w:cs="Calibri"/>
          <w:b/>
          <w:bCs/>
          <w:i/>
          <w:iCs/>
          <w:sz w:val="28"/>
          <w:szCs w:val="28"/>
        </w:rPr>
        <w:t xml:space="preserve">Goal </w:t>
      </w:r>
      <w:r w:rsidR="00E36407" w:rsidRPr="002B2885">
        <w:rPr>
          <w:rFonts w:ascii="Calibri" w:hAnsi="Calibri" w:cs="Calibri"/>
          <w:b/>
          <w:bCs/>
          <w:i/>
          <w:iCs/>
          <w:sz w:val="28"/>
          <w:szCs w:val="28"/>
        </w:rPr>
        <w:t>3. Provide a strong foundation of medical knowledge, clinical skills, and ethical and professional behaviors that will meet the needs of a practicing PA.</w:t>
      </w:r>
    </w:p>
    <w:p w14:paraId="45F90689" w14:textId="5D3BEE0A" w:rsidR="00F93ABC" w:rsidRDefault="00B2746F">
      <w:pPr>
        <w:rPr>
          <w:rFonts w:ascii="Calibri" w:hAnsi="Calibri" w:cs="Calibri"/>
          <w:sz w:val="24"/>
          <w:szCs w:val="24"/>
        </w:rPr>
      </w:pPr>
      <w:r>
        <w:rPr>
          <w:rFonts w:ascii="Calibri" w:hAnsi="Calibri" w:cs="Calibri"/>
          <w:sz w:val="24"/>
          <w:szCs w:val="24"/>
        </w:rPr>
        <w:t>The PA Program assesses medical knowledge using the PANCE first time pass rate of each cohort</w:t>
      </w:r>
      <w:r w:rsidR="004A1F45">
        <w:rPr>
          <w:rFonts w:ascii="Calibri" w:hAnsi="Calibri" w:cs="Calibri"/>
          <w:sz w:val="24"/>
          <w:szCs w:val="24"/>
        </w:rPr>
        <w:t>.  T</w:t>
      </w:r>
      <w:r>
        <w:rPr>
          <w:rFonts w:ascii="Calibri" w:hAnsi="Calibri" w:cs="Calibri"/>
          <w:sz w:val="24"/>
          <w:szCs w:val="24"/>
        </w:rPr>
        <w:t>he Summative Evaluation</w:t>
      </w:r>
      <w:r w:rsidR="004A1F45">
        <w:rPr>
          <w:rFonts w:ascii="Calibri" w:hAnsi="Calibri" w:cs="Calibri"/>
          <w:sz w:val="24"/>
          <w:szCs w:val="24"/>
        </w:rPr>
        <w:t xml:space="preserve"> outcomes are also used to assess this goal as the components of the evaluation include medical knowledge, clinical skills, application of ethical standards, and professionalism displayed during an Objective Structured Clinical Examination (OSCE).</w:t>
      </w:r>
    </w:p>
    <w:p w14:paraId="1B9329C0" w14:textId="26EB7EB5" w:rsidR="00B2746F" w:rsidRDefault="00B2746F">
      <w:pPr>
        <w:rPr>
          <w:rFonts w:ascii="Calibri" w:hAnsi="Calibri" w:cs="Calibri"/>
          <w:sz w:val="24"/>
          <w:szCs w:val="24"/>
        </w:rPr>
      </w:pPr>
      <w:r>
        <w:rPr>
          <w:rFonts w:ascii="Calibri" w:hAnsi="Calibri" w:cs="Calibri"/>
          <w:sz w:val="24"/>
          <w:szCs w:val="24"/>
        </w:rPr>
        <w:t>The benchmark for achievement</w:t>
      </w:r>
      <w:r w:rsidR="00F93ABC">
        <w:rPr>
          <w:rFonts w:ascii="Calibri" w:hAnsi="Calibri" w:cs="Calibri"/>
          <w:sz w:val="24"/>
          <w:szCs w:val="24"/>
        </w:rPr>
        <w:t xml:space="preserve"> of this goal, as it relates to PANCE outcomes,</w:t>
      </w:r>
      <w:r>
        <w:rPr>
          <w:rFonts w:ascii="Calibri" w:hAnsi="Calibri" w:cs="Calibri"/>
          <w:sz w:val="24"/>
          <w:szCs w:val="24"/>
        </w:rPr>
        <w:t xml:space="preserve"> is for the first-time pass rate to meet or exceed the national first-time pass rate for the cohort graduating year.</w:t>
      </w:r>
    </w:p>
    <w:p w14:paraId="56A9D673" w14:textId="0E9D7BAB" w:rsidR="003A75B4" w:rsidRPr="003A75B4" w:rsidRDefault="00E36407" w:rsidP="003A75B4">
      <w:pPr>
        <w:numPr>
          <w:ilvl w:val="0"/>
          <w:numId w:val="3"/>
        </w:numPr>
        <w:spacing w:after="0" w:line="240" w:lineRule="auto"/>
        <w:rPr>
          <w:rFonts w:ascii="Calibri" w:eastAsia="Times New Roman" w:hAnsi="Calibri" w:cs="Calibri"/>
          <w:kern w:val="0"/>
          <w:sz w:val="24"/>
          <w:szCs w:val="24"/>
          <w14:ligatures w14:val="none"/>
        </w:rPr>
      </w:pPr>
      <w:r w:rsidRPr="00E36407">
        <w:rPr>
          <w:rFonts w:ascii="Calibri" w:eastAsia="Times New Roman" w:hAnsi="Calibri" w:cs="Calibri"/>
          <w:kern w:val="0"/>
          <w:sz w:val="24"/>
          <w:szCs w:val="24"/>
          <w14:ligatures w14:val="none"/>
        </w:rPr>
        <w:t xml:space="preserve">PANCE first time pass rate </w:t>
      </w:r>
      <w:r w:rsidR="004A1F45">
        <w:rPr>
          <w:rFonts w:ascii="Calibri" w:eastAsia="Times New Roman" w:hAnsi="Calibri" w:cs="Calibri"/>
          <w:kern w:val="0"/>
          <w:sz w:val="24"/>
          <w:szCs w:val="24"/>
          <w14:ligatures w14:val="none"/>
        </w:rPr>
        <w:t xml:space="preserve">of cohorts compared to national </w:t>
      </w:r>
      <w:r w:rsidR="0007018C">
        <w:rPr>
          <w:rFonts w:ascii="Calibri" w:eastAsia="Times New Roman" w:hAnsi="Calibri" w:cs="Calibri"/>
          <w:kern w:val="0"/>
          <w:sz w:val="24"/>
          <w:szCs w:val="24"/>
          <w14:ligatures w14:val="none"/>
        </w:rPr>
        <w:t>average.</w:t>
      </w:r>
    </w:p>
    <w:p w14:paraId="768210CC" w14:textId="77777777" w:rsidR="00B96AF4" w:rsidRDefault="00B96AF4" w:rsidP="00B96AF4">
      <w:pPr>
        <w:spacing w:after="0" w:line="240" w:lineRule="auto"/>
        <w:ind w:left="720"/>
        <w:rPr>
          <w:rFonts w:ascii="Calibri" w:eastAsia="Times New Roman" w:hAnsi="Calibri" w:cs="Calibri"/>
          <w:kern w:val="0"/>
          <w:sz w:val="24"/>
          <w:szCs w:val="24"/>
          <w14:ligatures w14:val="none"/>
        </w:rPr>
      </w:pPr>
    </w:p>
    <w:p w14:paraId="74E0594A" w14:textId="4D7283C1" w:rsidR="00B96AF4" w:rsidRDefault="005B78A4" w:rsidP="003A75B4">
      <w:pPr>
        <w:spacing w:after="0" w:line="240" w:lineRule="auto"/>
        <w:rPr>
          <w:rFonts w:ascii="Calibri" w:eastAsia="Times New Roman" w:hAnsi="Calibri" w:cs="Calibri"/>
          <w:kern w:val="0"/>
          <w:sz w:val="24"/>
          <w:szCs w:val="24"/>
          <w14:ligatures w14:val="none"/>
        </w:rPr>
      </w:pPr>
      <w:r>
        <w:rPr>
          <w:noProof/>
        </w:rPr>
        <w:drawing>
          <wp:inline distT="0" distB="0" distL="0" distR="0" wp14:anchorId="3D3563FF" wp14:editId="3552F7BF">
            <wp:extent cx="5943600" cy="1996440"/>
            <wp:effectExtent l="0" t="0" r="0" b="3810"/>
            <wp:docPr id="1919735317" name="Chart 1">
              <a:extLst xmlns:a="http://schemas.openxmlformats.org/drawingml/2006/main">
                <a:ext uri="{FF2B5EF4-FFF2-40B4-BE49-F238E27FC236}">
                  <a16:creationId xmlns:a16="http://schemas.microsoft.com/office/drawing/2014/main" id="{0076A522-77F7-2086-0449-E69210AEFA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F54F10" w14:textId="77777777" w:rsidR="00B96AF4" w:rsidRDefault="00B96AF4" w:rsidP="00B96AF4">
      <w:pPr>
        <w:spacing w:after="0" w:line="240" w:lineRule="auto"/>
        <w:ind w:left="720"/>
        <w:rPr>
          <w:rFonts w:ascii="Calibri" w:eastAsia="Times New Roman" w:hAnsi="Calibri" w:cs="Calibri"/>
          <w:kern w:val="0"/>
          <w:sz w:val="24"/>
          <w:szCs w:val="24"/>
          <w14:ligatures w14:val="none"/>
        </w:rPr>
      </w:pPr>
    </w:p>
    <w:p w14:paraId="2CA0EE15" w14:textId="77777777" w:rsidR="004340BB" w:rsidRDefault="004340BB" w:rsidP="00B96AF4">
      <w:pPr>
        <w:spacing w:after="0" w:line="240" w:lineRule="auto"/>
        <w:ind w:left="720"/>
        <w:rPr>
          <w:rFonts w:ascii="Calibri" w:eastAsia="Times New Roman" w:hAnsi="Calibri" w:cs="Calibri"/>
          <w:kern w:val="0"/>
          <w:sz w:val="24"/>
          <w:szCs w:val="24"/>
          <w14:ligatures w14:val="none"/>
        </w:rPr>
      </w:pPr>
    </w:p>
    <w:tbl>
      <w:tblPr>
        <w:tblpPr w:leftFromText="180" w:rightFromText="180" w:vertAnchor="text" w:horzAnchor="page" w:tblpX="2211" w:tblpY="239"/>
        <w:tblW w:w="6900" w:type="dxa"/>
        <w:tblLook w:val="04A0" w:firstRow="1" w:lastRow="0" w:firstColumn="1" w:lastColumn="0" w:noHBand="0" w:noVBand="1"/>
      </w:tblPr>
      <w:tblGrid>
        <w:gridCol w:w="1300"/>
        <w:gridCol w:w="2080"/>
        <w:gridCol w:w="1760"/>
        <w:gridCol w:w="1760"/>
      </w:tblGrid>
      <w:tr w:rsidR="00B2746F" w:rsidRPr="00B96AF4" w14:paraId="2798A472" w14:textId="77777777" w:rsidTr="00B2746F">
        <w:trPr>
          <w:trHeight w:val="900"/>
        </w:trPr>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C8F284" w14:textId="77777777" w:rsidR="00B2746F" w:rsidRPr="00B96AF4" w:rsidRDefault="00B2746F" w:rsidP="00B2746F">
            <w:pPr>
              <w:spacing w:after="0" w:line="240" w:lineRule="auto"/>
              <w:jc w:val="center"/>
              <w:rPr>
                <w:rFonts w:ascii="Calibri" w:eastAsia="Times New Roman" w:hAnsi="Calibri" w:cs="Calibri"/>
                <w:b/>
                <w:bCs/>
                <w:color w:val="000000"/>
                <w:kern w:val="0"/>
                <w14:ligatures w14:val="none"/>
              </w:rPr>
            </w:pPr>
            <w:r w:rsidRPr="00B96AF4">
              <w:rPr>
                <w:rFonts w:ascii="Calibri" w:eastAsia="Times New Roman" w:hAnsi="Calibri" w:cs="Calibri"/>
                <w:b/>
                <w:bCs/>
                <w:color w:val="000000"/>
                <w:kern w:val="0"/>
                <w14:ligatures w14:val="none"/>
              </w:rPr>
              <w:t>Cohort Grad Year</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14:paraId="480C8DF7" w14:textId="77777777" w:rsidR="00B2746F" w:rsidRPr="00B96AF4" w:rsidRDefault="00B2746F" w:rsidP="00B2746F">
            <w:pPr>
              <w:spacing w:after="0" w:line="240" w:lineRule="auto"/>
              <w:jc w:val="center"/>
              <w:rPr>
                <w:rFonts w:ascii="Calibri" w:eastAsia="Times New Roman" w:hAnsi="Calibri" w:cs="Calibri"/>
                <w:b/>
                <w:bCs/>
                <w:color w:val="000000"/>
                <w:kern w:val="0"/>
                <w14:ligatures w14:val="none"/>
              </w:rPr>
            </w:pPr>
            <w:r w:rsidRPr="00B96AF4">
              <w:rPr>
                <w:rFonts w:ascii="Calibri" w:eastAsia="Times New Roman" w:hAnsi="Calibri" w:cs="Calibri"/>
                <w:b/>
                <w:bCs/>
                <w:color w:val="000000"/>
                <w:kern w:val="0"/>
                <w14:ligatures w14:val="none"/>
              </w:rPr>
              <w:t>RU 1st Attempt Pass Rate</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14:paraId="24AF18AB" w14:textId="77777777" w:rsidR="00B2746F" w:rsidRPr="00B96AF4" w:rsidRDefault="00B2746F" w:rsidP="00B2746F">
            <w:pPr>
              <w:spacing w:after="0" w:line="240" w:lineRule="auto"/>
              <w:jc w:val="center"/>
              <w:rPr>
                <w:rFonts w:ascii="Calibri" w:eastAsia="Times New Roman" w:hAnsi="Calibri" w:cs="Calibri"/>
                <w:b/>
                <w:bCs/>
                <w:color w:val="000000"/>
                <w:kern w:val="0"/>
                <w14:ligatures w14:val="none"/>
              </w:rPr>
            </w:pPr>
            <w:r w:rsidRPr="00B96AF4">
              <w:rPr>
                <w:rFonts w:ascii="Calibri" w:eastAsia="Times New Roman" w:hAnsi="Calibri" w:cs="Calibri"/>
                <w:b/>
                <w:bCs/>
                <w:color w:val="000000"/>
                <w:kern w:val="0"/>
                <w14:ligatures w14:val="none"/>
              </w:rPr>
              <w:t>National 1st Attempt Pass Rate</w:t>
            </w:r>
          </w:p>
        </w:tc>
        <w:tc>
          <w:tcPr>
            <w:tcW w:w="1760" w:type="dxa"/>
            <w:tcBorders>
              <w:top w:val="single" w:sz="4" w:space="0" w:color="auto"/>
              <w:left w:val="nil"/>
              <w:bottom w:val="single" w:sz="4" w:space="0" w:color="auto"/>
              <w:right w:val="single" w:sz="4" w:space="0" w:color="auto"/>
            </w:tcBorders>
          </w:tcPr>
          <w:p w14:paraId="6C522D16" w14:textId="5E5C391E" w:rsidR="00B2746F" w:rsidRPr="00B96AF4" w:rsidRDefault="00B2746F" w:rsidP="00B2746F">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Goal Met</w:t>
            </w:r>
          </w:p>
        </w:tc>
      </w:tr>
      <w:tr w:rsidR="00B2746F" w:rsidRPr="00B96AF4" w14:paraId="6E97D4D5" w14:textId="77777777" w:rsidTr="00B2746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4848B7E" w14:textId="77777777" w:rsidR="00B2746F" w:rsidRPr="00B96AF4" w:rsidRDefault="00B2746F" w:rsidP="00B2746F">
            <w:pPr>
              <w:spacing w:after="0" w:line="240" w:lineRule="auto"/>
              <w:jc w:val="right"/>
              <w:rPr>
                <w:rFonts w:ascii="Calibri" w:eastAsia="Times New Roman" w:hAnsi="Calibri" w:cs="Calibri"/>
                <w:b/>
                <w:bCs/>
                <w:color w:val="000000"/>
                <w:kern w:val="0"/>
                <w14:ligatures w14:val="none"/>
              </w:rPr>
            </w:pPr>
            <w:r w:rsidRPr="00B96AF4">
              <w:rPr>
                <w:rFonts w:ascii="Calibri" w:eastAsia="Times New Roman" w:hAnsi="Calibri" w:cs="Calibri"/>
                <w:b/>
                <w:bCs/>
                <w:color w:val="000000"/>
                <w:kern w:val="0"/>
                <w14:ligatures w14:val="none"/>
              </w:rPr>
              <w:t>2019</w:t>
            </w:r>
          </w:p>
        </w:tc>
        <w:tc>
          <w:tcPr>
            <w:tcW w:w="2080" w:type="dxa"/>
            <w:tcBorders>
              <w:top w:val="nil"/>
              <w:left w:val="nil"/>
              <w:bottom w:val="single" w:sz="4" w:space="0" w:color="auto"/>
              <w:right w:val="single" w:sz="4" w:space="0" w:color="auto"/>
            </w:tcBorders>
            <w:shd w:val="clear" w:color="auto" w:fill="auto"/>
            <w:noWrap/>
            <w:vAlign w:val="bottom"/>
            <w:hideMark/>
          </w:tcPr>
          <w:p w14:paraId="5BE8276E" w14:textId="77777777" w:rsidR="00B2746F" w:rsidRPr="00B96AF4" w:rsidRDefault="00B2746F" w:rsidP="00B2746F">
            <w:pPr>
              <w:spacing w:after="0" w:line="240" w:lineRule="auto"/>
              <w:jc w:val="right"/>
              <w:rPr>
                <w:rFonts w:ascii="Calibri" w:eastAsia="Times New Roman" w:hAnsi="Calibri" w:cs="Calibri"/>
                <w:color w:val="000000"/>
                <w:kern w:val="0"/>
                <w14:ligatures w14:val="none"/>
              </w:rPr>
            </w:pPr>
            <w:r w:rsidRPr="00B96AF4">
              <w:rPr>
                <w:rFonts w:ascii="Calibri" w:eastAsia="Times New Roman" w:hAnsi="Calibri" w:cs="Calibri"/>
                <w:color w:val="000000"/>
                <w:kern w:val="0"/>
                <w14:ligatures w14:val="none"/>
              </w:rPr>
              <w:t>95%</w:t>
            </w:r>
          </w:p>
        </w:tc>
        <w:tc>
          <w:tcPr>
            <w:tcW w:w="1760" w:type="dxa"/>
            <w:tcBorders>
              <w:top w:val="nil"/>
              <w:left w:val="nil"/>
              <w:bottom w:val="single" w:sz="4" w:space="0" w:color="auto"/>
              <w:right w:val="single" w:sz="4" w:space="0" w:color="auto"/>
            </w:tcBorders>
            <w:shd w:val="clear" w:color="auto" w:fill="auto"/>
            <w:noWrap/>
            <w:vAlign w:val="bottom"/>
            <w:hideMark/>
          </w:tcPr>
          <w:p w14:paraId="743D8BD0" w14:textId="77777777" w:rsidR="00B2746F" w:rsidRPr="00B96AF4" w:rsidRDefault="00B2746F" w:rsidP="00B2746F">
            <w:pPr>
              <w:spacing w:after="0" w:line="240" w:lineRule="auto"/>
              <w:jc w:val="right"/>
              <w:rPr>
                <w:rFonts w:ascii="Calibri" w:eastAsia="Times New Roman" w:hAnsi="Calibri" w:cs="Calibri"/>
                <w:color w:val="000000"/>
                <w:kern w:val="0"/>
                <w14:ligatures w14:val="none"/>
              </w:rPr>
            </w:pPr>
            <w:r w:rsidRPr="00B96AF4">
              <w:rPr>
                <w:rFonts w:ascii="Calibri" w:eastAsia="Times New Roman" w:hAnsi="Calibri" w:cs="Calibri"/>
                <w:color w:val="000000"/>
                <w:kern w:val="0"/>
                <w14:ligatures w14:val="none"/>
              </w:rPr>
              <w:t>93%</w:t>
            </w:r>
          </w:p>
        </w:tc>
        <w:tc>
          <w:tcPr>
            <w:tcW w:w="1760" w:type="dxa"/>
            <w:tcBorders>
              <w:top w:val="nil"/>
              <w:left w:val="nil"/>
              <w:bottom w:val="single" w:sz="4" w:space="0" w:color="auto"/>
              <w:right w:val="single" w:sz="4" w:space="0" w:color="auto"/>
            </w:tcBorders>
          </w:tcPr>
          <w:p w14:paraId="78299721" w14:textId="0ED482C7" w:rsidR="00B2746F" w:rsidRPr="00B96AF4" w:rsidRDefault="00B2746F" w:rsidP="00B2746F">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B2746F" w:rsidRPr="00B96AF4" w14:paraId="058EB767" w14:textId="77777777" w:rsidTr="00B2746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1CCD55B" w14:textId="77777777" w:rsidR="00B2746F" w:rsidRPr="00B96AF4" w:rsidRDefault="00B2746F" w:rsidP="00B2746F">
            <w:pPr>
              <w:spacing w:after="0" w:line="240" w:lineRule="auto"/>
              <w:jc w:val="right"/>
              <w:rPr>
                <w:rFonts w:ascii="Calibri" w:eastAsia="Times New Roman" w:hAnsi="Calibri" w:cs="Calibri"/>
                <w:b/>
                <w:bCs/>
                <w:color w:val="000000"/>
                <w:kern w:val="0"/>
                <w14:ligatures w14:val="none"/>
              </w:rPr>
            </w:pPr>
            <w:r w:rsidRPr="00B96AF4">
              <w:rPr>
                <w:rFonts w:ascii="Calibri" w:eastAsia="Times New Roman" w:hAnsi="Calibri" w:cs="Calibri"/>
                <w:b/>
                <w:bCs/>
                <w:color w:val="000000"/>
                <w:kern w:val="0"/>
                <w14:ligatures w14:val="none"/>
              </w:rPr>
              <w:t>2020</w:t>
            </w:r>
          </w:p>
        </w:tc>
        <w:tc>
          <w:tcPr>
            <w:tcW w:w="2080" w:type="dxa"/>
            <w:tcBorders>
              <w:top w:val="nil"/>
              <w:left w:val="nil"/>
              <w:bottom w:val="single" w:sz="4" w:space="0" w:color="auto"/>
              <w:right w:val="single" w:sz="4" w:space="0" w:color="auto"/>
            </w:tcBorders>
            <w:shd w:val="clear" w:color="auto" w:fill="auto"/>
            <w:noWrap/>
            <w:vAlign w:val="bottom"/>
            <w:hideMark/>
          </w:tcPr>
          <w:p w14:paraId="3A21E624" w14:textId="77777777" w:rsidR="00B2746F" w:rsidRPr="00B96AF4" w:rsidRDefault="00B2746F" w:rsidP="00B2746F">
            <w:pPr>
              <w:spacing w:after="0" w:line="240" w:lineRule="auto"/>
              <w:jc w:val="right"/>
              <w:rPr>
                <w:rFonts w:ascii="Calibri" w:eastAsia="Times New Roman" w:hAnsi="Calibri" w:cs="Calibri"/>
                <w:color w:val="000000"/>
                <w:kern w:val="0"/>
                <w14:ligatures w14:val="none"/>
              </w:rPr>
            </w:pPr>
            <w:r w:rsidRPr="00B96AF4">
              <w:rPr>
                <w:rFonts w:ascii="Calibri" w:eastAsia="Times New Roman" w:hAnsi="Calibri" w:cs="Calibri"/>
                <w:color w:val="000000"/>
                <w:kern w:val="0"/>
                <w14:ligatures w14:val="none"/>
              </w:rPr>
              <w:t>97%</w:t>
            </w:r>
          </w:p>
        </w:tc>
        <w:tc>
          <w:tcPr>
            <w:tcW w:w="1760" w:type="dxa"/>
            <w:tcBorders>
              <w:top w:val="nil"/>
              <w:left w:val="nil"/>
              <w:bottom w:val="single" w:sz="4" w:space="0" w:color="auto"/>
              <w:right w:val="single" w:sz="4" w:space="0" w:color="auto"/>
            </w:tcBorders>
            <w:shd w:val="clear" w:color="auto" w:fill="auto"/>
            <w:noWrap/>
            <w:vAlign w:val="bottom"/>
            <w:hideMark/>
          </w:tcPr>
          <w:p w14:paraId="4186C400" w14:textId="77777777" w:rsidR="00B2746F" w:rsidRPr="00B96AF4" w:rsidRDefault="00B2746F" w:rsidP="00B2746F">
            <w:pPr>
              <w:spacing w:after="0" w:line="240" w:lineRule="auto"/>
              <w:jc w:val="right"/>
              <w:rPr>
                <w:rFonts w:ascii="Calibri" w:eastAsia="Times New Roman" w:hAnsi="Calibri" w:cs="Calibri"/>
                <w:color w:val="000000"/>
                <w:kern w:val="0"/>
                <w14:ligatures w14:val="none"/>
              </w:rPr>
            </w:pPr>
            <w:r w:rsidRPr="00B96AF4">
              <w:rPr>
                <w:rFonts w:ascii="Calibri" w:eastAsia="Times New Roman" w:hAnsi="Calibri" w:cs="Calibri"/>
                <w:color w:val="000000"/>
                <w:kern w:val="0"/>
                <w14:ligatures w14:val="none"/>
              </w:rPr>
              <w:t>95%</w:t>
            </w:r>
          </w:p>
        </w:tc>
        <w:tc>
          <w:tcPr>
            <w:tcW w:w="1760" w:type="dxa"/>
            <w:tcBorders>
              <w:top w:val="nil"/>
              <w:left w:val="nil"/>
              <w:bottom w:val="single" w:sz="4" w:space="0" w:color="auto"/>
              <w:right w:val="single" w:sz="4" w:space="0" w:color="auto"/>
            </w:tcBorders>
          </w:tcPr>
          <w:p w14:paraId="6A1A146E" w14:textId="1777BE23" w:rsidR="00B2746F" w:rsidRPr="00B96AF4" w:rsidRDefault="00B2746F" w:rsidP="00B2746F">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B2746F" w:rsidRPr="00B96AF4" w14:paraId="07721FD6" w14:textId="77777777" w:rsidTr="00B2746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F1E8C0F" w14:textId="77777777" w:rsidR="00B2746F" w:rsidRPr="00B96AF4" w:rsidRDefault="00B2746F" w:rsidP="00B2746F">
            <w:pPr>
              <w:spacing w:after="0" w:line="240" w:lineRule="auto"/>
              <w:jc w:val="right"/>
              <w:rPr>
                <w:rFonts w:ascii="Calibri" w:eastAsia="Times New Roman" w:hAnsi="Calibri" w:cs="Calibri"/>
                <w:b/>
                <w:bCs/>
                <w:color w:val="000000"/>
                <w:kern w:val="0"/>
                <w14:ligatures w14:val="none"/>
              </w:rPr>
            </w:pPr>
            <w:r w:rsidRPr="00B96AF4">
              <w:rPr>
                <w:rFonts w:ascii="Calibri" w:eastAsia="Times New Roman" w:hAnsi="Calibri" w:cs="Calibri"/>
                <w:b/>
                <w:bCs/>
                <w:color w:val="000000"/>
                <w:kern w:val="0"/>
                <w14:ligatures w14:val="none"/>
              </w:rPr>
              <w:t>2021</w:t>
            </w:r>
          </w:p>
        </w:tc>
        <w:tc>
          <w:tcPr>
            <w:tcW w:w="2080" w:type="dxa"/>
            <w:tcBorders>
              <w:top w:val="nil"/>
              <w:left w:val="nil"/>
              <w:bottom w:val="single" w:sz="4" w:space="0" w:color="auto"/>
              <w:right w:val="single" w:sz="4" w:space="0" w:color="auto"/>
            </w:tcBorders>
            <w:shd w:val="clear" w:color="auto" w:fill="auto"/>
            <w:noWrap/>
            <w:vAlign w:val="bottom"/>
            <w:hideMark/>
          </w:tcPr>
          <w:p w14:paraId="61F00AA4" w14:textId="77777777" w:rsidR="00B2746F" w:rsidRPr="00B96AF4" w:rsidRDefault="00B2746F" w:rsidP="00B2746F">
            <w:pPr>
              <w:spacing w:after="0" w:line="240" w:lineRule="auto"/>
              <w:jc w:val="right"/>
              <w:rPr>
                <w:rFonts w:ascii="Calibri" w:eastAsia="Times New Roman" w:hAnsi="Calibri" w:cs="Calibri"/>
                <w:color w:val="000000"/>
                <w:kern w:val="0"/>
                <w14:ligatures w14:val="none"/>
              </w:rPr>
            </w:pPr>
            <w:r w:rsidRPr="00B96AF4">
              <w:rPr>
                <w:rFonts w:ascii="Calibri" w:eastAsia="Times New Roman" w:hAnsi="Calibri" w:cs="Calibri"/>
                <w:color w:val="000000"/>
                <w:kern w:val="0"/>
                <w14:ligatures w14:val="none"/>
              </w:rPr>
              <w:t>90%</w:t>
            </w:r>
          </w:p>
        </w:tc>
        <w:tc>
          <w:tcPr>
            <w:tcW w:w="1760" w:type="dxa"/>
            <w:tcBorders>
              <w:top w:val="nil"/>
              <w:left w:val="nil"/>
              <w:bottom w:val="single" w:sz="4" w:space="0" w:color="auto"/>
              <w:right w:val="single" w:sz="4" w:space="0" w:color="auto"/>
            </w:tcBorders>
            <w:shd w:val="clear" w:color="auto" w:fill="auto"/>
            <w:noWrap/>
            <w:vAlign w:val="bottom"/>
            <w:hideMark/>
          </w:tcPr>
          <w:p w14:paraId="50D524B2" w14:textId="77777777" w:rsidR="00B2746F" w:rsidRPr="00B96AF4" w:rsidRDefault="00B2746F" w:rsidP="00B2746F">
            <w:pPr>
              <w:spacing w:after="0" w:line="240" w:lineRule="auto"/>
              <w:jc w:val="right"/>
              <w:rPr>
                <w:rFonts w:ascii="Calibri" w:eastAsia="Times New Roman" w:hAnsi="Calibri" w:cs="Calibri"/>
                <w:color w:val="000000"/>
                <w:kern w:val="0"/>
                <w14:ligatures w14:val="none"/>
              </w:rPr>
            </w:pPr>
            <w:r w:rsidRPr="00B96AF4">
              <w:rPr>
                <w:rFonts w:ascii="Calibri" w:eastAsia="Times New Roman" w:hAnsi="Calibri" w:cs="Calibri"/>
                <w:color w:val="000000"/>
                <w:kern w:val="0"/>
                <w14:ligatures w14:val="none"/>
              </w:rPr>
              <w:t>93%</w:t>
            </w:r>
          </w:p>
        </w:tc>
        <w:tc>
          <w:tcPr>
            <w:tcW w:w="1760" w:type="dxa"/>
            <w:tcBorders>
              <w:top w:val="nil"/>
              <w:left w:val="nil"/>
              <w:bottom w:val="single" w:sz="4" w:space="0" w:color="auto"/>
              <w:right w:val="single" w:sz="4" w:space="0" w:color="auto"/>
            </w:tcBorders>
          </w:tcPr>
          <w:p w14:paraId="1BEDA8D1" w14:textId="6C5D8AFC" w:rsidR="00B2746F" w:rsidRPr="00B96AF4" w:rsidRDefault="00B2746F" w:rsidP="00B2746F">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No</w:t>
            </w:r>
          </w:p>
        </w:tc>
      </w:tr>
      <w:tr w:rsidR="00B2746F" w:rsidRPr="00B96AF4" w14:paraId="59104C58" w14:textId="77777777" w:rsidTr="004340B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03C1A47" w14:textId="77777777" w:rsidR="00B2746F" w:rsidRPr="00B96AF4" w:rsidRDefault="00B2746F" w:rsidP="00B2746F">
            <w:pPr>
              <w:spacing w:after="0" w:line="240" w:lineRule="auto"/>
              <w:jc w:val="right"/>
              <w:rPr>
                <w:rFonts w:ascii="Calibri" w:eastAsia="Times New Roman" w:hAnsi="Calibri" w:cs="Calibri"/>
                <w:b/>
                <w:bCs/>
                <w:color w:val="000000"/>
                <w:kern w:val="0"/>
                <w14:ligatures w14:val="none"/>
              </w:rPr>
            </w:pPr>
            <w:r w:rsidRPr="00B96AF4">
              <w:rPr>
                <w:rFonts w:ascii="Calibri" w:eastAsia="Times New Roman" w:hAnsi="Calibri" w:cs="Calibri"/>
                <w:b/>
                <w:bCs/>
                <w:color w:val="000000"/>
                <w:kern w:val="0"/>
                <w14:ligatures w14:val="none"/>
              </w:rPr>
              <w:t>2022</w:t>
            </w:r>
          </w:p>
        </w:tc>
        <w:tc>
          <w:tcPr>
            <w:tcW w:w="2080" w:type="dxa"/>
            <w:tcBorders>
              <w:top w:val="nil"/>
              <w:left w:val="nil"/>
              <w:bottom w:val="single" w:sz="4" w:space="0" w:color="auto"/>
              <w:right w:val="single" w:sz="4" w:space="0" w:color="auto"/>
            </w:tcBorders>
            <w:shd w:val="clear" w:color="auto" w:fill="auto"/>
            <w:noWrap/>
            <w:vAlign w:val="bottom"/>
            <w:hideMark/>
          </w:tcPr>
          <w:p w14:paraId="5CC8DED9" w14:textId="77777777" w:rsidR="00B2746F" w:rsidRPr="00B96AF4" w:rsidRDefault="00B2746F" w:rsidP="00B2746F">
            <w:pPr>
              <w:spacing w:after="0" w:line="240" w:lineRule="auto"/>
              <w:jc w:val="right"/>
              <w:rPr>
                <w:rFonts w:ascii="Calibri" w:eastAsia="Times New Roman" w:hAnsi="Calibri" w:cs="Calibri"/>
                <w:color w:val="000000"/>
                <w:kern w:val="0"/>
                <w14:ligatures w14:val="none"/>
              </w:rPr>
            </w:pPr>
            <w:r w:rsidRPr="00B96AF4">
              <w:rPr>
                <w:rFonts w:ascii="Calibri" w:eastAsia="Times New Roman" w:hAnsi="Calibri" w:cs="Calibri"/>
                <w:color w:val="000000"/>
                <w:kern w:val="0"/>
                <w14:ligatures w14:val="none"/>
              </w:rPr>
              <w:t>95%</w:t>
            </w:r>
          </w:p>
        </w:tc>
        <w:tc>
          <w:tcPr>
            <w:tcW w:w="1760" w:type="dxa"/>
            <w:tcBorders>
              <w:top w:val="nil"/>
              <w:left w:val="nil"/>
              <w:bottom w:val="single" w:sz="4" w:space="0" w:color="auto"/>
              <w:right w:val="single" w:sz="4" w:space="0" w:color="auto"/>
            </w:tcBorders>
            <w:shd w:val="clear" w:color="auto" w:fill="auto"/>
            <w:noWrap/>
            <w:vAlign w:val="bottom"/>
            <w:hideMark/>
          </w:tcPr>
          <w:p w14:paraId="211A087F" w14:textId="77777777" w:rsidR="00B2746F" w:rsidRPr="00B96AF4" w:rsidRDefault="00B2746F" w:rsidP="00B2746F">
            <w:pPr>
              <w:spacing w:after="0" w:line="240" w:lineRule="auto"/>
              <w:jc w:val="right"/>
              <w:rPr>
                <w:rFonts w:ascii="Calibri" w:eastAsia="Times New Roman" w:hAnsi="Calibri" w:cs="Calibri"/>
                <w:color w:val="000000"/>
                <w:kern w:val="0"/>
                <w14:ligatures w14:val="none"/>
              </w:rPr>
            </w:pPr>
            <w:r w:rsidRPr="00B96AF4">
              <w:rPr>
                <w:rFonts w:ascii="Calibri" w:eastAsia="Times New Roman" w:hAnsi="Calibri" w:cs="Calibri"/>
                <w:color w:val="000000"/>
                <w:kern w:val="0"/>
                <w14:ligatures w14:val="none"/>
              </w:rPr>
              <w:t>92%</w:t>
            </w:r>
          </w:p>
        </w:tc>
        <w:tc>
          <w:tcPr>
            <w:tcW w:w="1760" w:type="dxa"/>
            <w:tcBorders>
              <w:top w:val="nil"/>
              <w:left w:val="nil"/>
              <w:bottom w:val="single" w:sz="4" w:space="0" w:color="auto"/>
              <w:right w:val="single" w:sz="4" w:space="0" w:color="auto"/>
            </w:tcBorders>
          </w:tcPr>
          <w:p w14:paraId="7EC4A58F" w14:textId="1667CBE7" w:rsidR="00B2746F" w:rsidRPr="00B96AF4" w:rsidRDefault="00B2746F" w:rsidP="00B2746F">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4340BB" w:rsidRPr="00B96AF4" w14:paraId="5C672713" w14:textId="77777777" w:rsidTr="004340BB">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DCEA2" w14:textId="4AA05875" w:rsidR="004340BB" w:rsidRPr="00B96AF4" w:rsidRDefault="004340BB" w:rsidP="00B2746F">
            <w:pPr>
              <w:spacing w:after="0" w:line="240" w:lineRule="auto"/>
              <w:jc w:val="right"/>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2023</w:t>
            </w:r>
          </w:p>
        </w:tc>
        <w:tc>
          <w:tcPr>
            <w:tcW w:w="2080" w:type="dxa"/>
            <w:tcBorders>
              <w:top w:val="single" w:sz="4" w:space="0" w:color="auto"/>
              <w:left w:val="nil"/>
              <w:bottom w:val="single" w:sz="4" w:space="0" w:color="auto"/>
              <w:right w:val="single" w:sz="4" w:space="0" w:color="auto"/>
            </w:tcBorders>
            <w:shd w:val="clear" w:color="auto" w:fill="auto"/>
            <w:noWrap/>
            <w:vAlign w:val="bottom"/>
          </w:tcPr>
          <w:p w14:paraId="6FCD290A" w14:textId="53A90847" w:rsidR="004340BB" w:rsidRPr="00B96AF4" w:rsidRDefault="004340BB" w:rsidP="00B2746F">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p>
        </w:tc>
        <w:tc>
          <w:tcPr>
            <w:tcW w:w="1760" w:type="dxa"/>
            <w:tcBorders>
              <w:top w:val="single" w:sz="4" w:space="0" w:color="auto"/>
              <w:left w:val="nil"/>
              <w:bottom w:val="single" w:sz="4" w:space="0" w:color="auto"/>
              <w:right w:val="single" w:sz="4" w:space="0" w:color="auto"/>
            </w:tcBorders>
            <w:shd w:val="clear" w:color="auto" w:fill="auto"/>
            <w:noWrap/>
            <w:vAlign w:val="bottom"/>
          </w:tcPr>
          <w:p w14:paraId="2CAC5F24" w14:textId="4EA5CDD2" w:rsidR="004340BB" w:rsidRPr="00B96AF4" w:rsidRDefault="004340BB" w:rsidP="00B2746F">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92%</w:t>
            </w:r>
          </w:p>
        </w:tc>
        <w:tc>
          <w:tcPr>
            <w:tcW w:w="1760" w:type="dxa"/>
            <w:tcBorders>
              <w:top w:val="single" w:sz="4" w:space="0" w:color="auto"/>
              <w:left w:val="nil"/>
              <w:bottom w:val="single" w:sz="4" w:space="0" w:color="auto"/>
              <w:right w:val="single" w:sz="4" w:space="0" w:color="auto"/>
            </w:tcBorders>
          </w:tcPr>
          <w:p w14:paraId="6BCAC151" w14:textId="75A88F7D" w:rsidR="004340BB" w:rsidRDefault="004340BB" w:rsidP="00B2746F">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55126F" w:rsidRPr="00B96AF4" w14:paraId="092A431D" w14:textId="77777777" w:rsidTr="004340BB">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1A27B" w14:textId="72010FAC" w:rsidR="0055126F" w:rsidRDefault="0055126F" w:rsidP="00B2746F">
            <w:pPr>
              <w:spacing w:after="0" w:line="240" w:lineRule="auto"/>
              <w:jc w:val="right"/>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2024</w:t>
            </w:r>
          </w:p>
        </w:tc>
        <w:tc>
          <w:tcPr>
            <w:tcW w:w="2080" w:type="dxa"/>
            <w:tcBorders>
              <w:top w:val="single" w:sz="4" w:space="0" w:color="auto"/>
              <w:left w:val="nil"/>
              <w:bottom w:val="single" w:sz="4" w:space="0" w:color="auto"/>
              <w:right w:val="single" w:sz="4" w:space="0" w:color="auto"/>
            </w:tcBorders>
            <w:shd w:val="clear" w:color="auto" w:fill="auto"/>
            <w:noWrap/>
            <w:vAlign w:val="bottom"/>
          </w:tcPr>
          <w:p w14:paraId="5FD314CF" w14:textId="3CFC2B69" w:rsidR="0055126F" w:rsidRDefault="0055126F" w:rsidP="00B2746F">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8</w:t>
            </w:r>
            <w:r w:rsidR="00CD749B">
              <w:rPr>
                <w:rFonts w:ascii="Calibri" w:eastAsia="Times New Roman" w:hAnsi="Calibri" w:cs="Calibri"/>
                <w:color w:val="000000"/>
                <w:kern w:val="0"/>
                <w14:ligatures w14:val="none"/>
              </w:rPr>
              <w:t>8</w:t>
            </w:r>
            <w:r>
              <w:rPr>
                <w:rFonts w:ascii="Calibri" w:eastAsia="Times New Roman" w:hAnsi="Calibri" w:cs="Calibri"/>
                <w:color w:val="000000"/>
                <w:kern w:val="0"/>
                <w14:ligatures w14:val="none"/>
              </w:rPr>
              <w:t>%</w:t>
            </w:r>
          </w:p>
        </w:tc>
        <w:tc>
          <w:tcPr>
            <w:tcW w:w="1760" w:type="dxa"/>
            <w:tcBorders>
              <w:top w:val="single" w:sz="4" w:space="0" w:color="auto"/>
              <w:left w:val="nil"/>
              <w:bottom w:val="single" w:sz="4" w:space="0" w:color="auto"/>
              <w:right w:val="single" w:sz="4" w:space="0" w:color="auto"/>
            </w:tcBorders>
            <w:shd w:val="clear" w:color="auto" w:fill="auto"/>
            <w:noWrap/>
            <w:vAlign w:val="bottom"/>
          </w:tcPr>
          <w:p w14:paraId="3FD23805" w14:textId="7D1E9E0C" w:rsidR="0055126F" w:rsidRDefault="0055126F" w:rsidP="00B2746F">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92%</w:t>
            </w:r>
          </w:p>
        </w:tc>
        <w:tc>
          <w:tcPr>
            <w:tcW w:w="1760" w:type="dxa"/>
            <w:tcBorders>
              <w:top w:val="single" w:sz="4" w:space="0" w:color="auto"/>
              <w:left w:val="nil"/>
              <w:bottom w:val="single" w:sz="4" w:space="0" w:color="auto"/>
              <w:right w:val="single" w:sz="4" w:space="0" w:color="auto"/>
            </w:tcBorders>
          </w:tcPr>
          <w:p w14:paraId="7EBBE417" w14:textId="5B71F05F" w:rsidR="0055126F" w:rsidRDefault="0055126F" w:rsidP="00B2746F">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No</w:t>
            </w:r>
          </w:p>
        </w:tc>
      </w:tr>
    </w:tbl>
    <w:p w14:paraId="707EFC02" w14:textId="77777777" w:rsidR="00E36C44" w:rsidRDefault="00E36C44" w:rsidP="00B96AF4">
      <w:pPr>
        <w:spacing w:after="0" w:line="240" w:lineRule="auto"/>
        <w:ind w:left="720"/>
        <w:rPr>
          <w:rFonts w:ascii="Calibri" w:eastAsia="Times New Roman" w:hAnsi="Calibri" w:cs="Calibri"/>
          <w:kern w:val="0"/>
          <w:sz w:val="24"/>
          <w:szCs w:val="24"/>
          <w14:ligatures w14:val="none"/>
        </w:rPr>
      </w:pPr>
    </w:p>
    <w:p w14:paraId="4F2938D5" w14:textId="77777777" w:rsidR="00F93ABC" w:rsidRPr="00F93ABC" w:rsidRDefault="00F93ABC" w:rsidP="00F93ABC">
      <w:pPr>
        <w:spacing w:after="0" w:line="240" w:lineRule="auto"/>
        <w:rPr>
          <w:rFonts w:ascii="Calibri" w:eastAsia="Times New Roman" w:hAnsi="Calibri" w:cs="Calibri"/>
          <w:kern w:val="0"/>
          <w:sz w:val="24"/>
          <w:szCs w:val="24"/>
          <w14:ligatures w14:val="none"/>
        </w:rPr>
      </w:pPr>
    </w:p>
    <w:p w14:paraId="687E36BF" w14:textId="77777777" w:rsidR="00F93ABC" w:rsidRDefault="00F93ABC" w:rsidP="00F93ABC">
      <w:pPr>
        <w:pStyle w:val="ListParagraph"/>
        <w:spacing w:after="0" w:line="240" w:lineRule="auto"/>
        <w:rPr>
          <w:rFonts w:ascii="Calibri" w:eastAsia="Times New Roman" w:hAnsi="Calibri" w:cs="Calibri"/>
          <w:kern w:val="0"/>
          <w:sz w:val="24"/>
          <w:szCs w:val="24"/>
          <w14:ligatures w14:val="none"/>
        </w:rPr>
      </w:pPr>
    </w:p>
    <w:p w14:paraId="1F2F344B" w14:textId="77777777" w:rsidR="00F93ABC" w:rsidRDefault="00F93ABC" w:rsidP="00F93ABC">
      <w:pPr>
        <w:pStyle w:val="ListParagraph"/>
        <w:spacing w:after="0" w:line="240" w:lineRule="auto"/>
        <w:rPr>
          <w:rFonts w:ascii="Calibri" w:eastAsia="Times New Roman" w:hAnsi="Calibri" w:cs="Calibri"/>
          <w:kern w:val="0"/>
          <w:sz w:val="24"/>
          <w:szCs w:val="24"/>
          <w14:ligatures w14:val="none"/>
        </w:rPr>
      </w:pPr>
    </w:p>
    <w:p w14:paraId="669AD759" w14:textId="77777777" w:rsidR="00F93ABC" w:rsidRDefault="00F93ABC" w:rsidP="00F93ABC">
      <w:pPr>
        <w:pStyle w:val="ListParagraph"/>
        <w:spacing w:after="0" w:line="240" w:lineRule="auto"/>
        <w:rPr>
          <w:rFonts w:ascii="Calibri" w:eastAsia="Times New Roman" w:hAnsi="Calibri" w:cs="Calibri"/>
          <w:kern w:val="0"/>
          <w:sz w:val="24"/>
          <w:szCs w:val="24"/>
          <w14:ligatures w14:val="none"/>
        </w:rPr>
      </w:pPr>
    </w:p>
    <w:p w14:paraId="664EB4A3" w14:textId="77777777" w:rsidR="00F93ABC" w:rsidRDefault="00F93ABC" w:rsidP="00F93ABC">
      <w:pPr>
        <w:pStyle w:val="ListParagraph"/>
        <w:spacing w:after="0" w:line="240" w:lineRule="auto"/>
        <w:rPr>
          <w:rFonts w:ascii="Calibri" w:eastAsia="Times New Roman" w:hAnsi="Calibri" w:cs="Calibri"/>
          <w:kern w:val="0"/>
          <w:sz w:val="24"/>
          <w:szCs w:val="24"/>
          <w14:ligatures w14:val="none"/>
        </w:rPr>
      </w:pPr>
    </w:p>
    <w:p w14:paraId="03829100" w14:textId="77777777" w:rsidR="00F93ABC" w:rsidRDefault="00F93ABC" w:rsidP="00F93ABC">
      <w:pPr>
        <w:pStyle w:val="ListParagraph"/>
        <w:spacing w:after="0" w:line="240" w:lineRule="auto"/>
        <w:rPr>
          <w:rFonts w:ascii="Calibri" w:eastAsia="Times New Roman" w:hAnsi="Calibri" w:cs="Calibri"/>
          <w:kern w:val="0"/>
          <w:sz w:val="24"/>
          <w:szCs w:val="24"/>
          <w14:ligatures w14:val="none"/>
        </w:rPr>
      </w:pPr>
    </w:p>
    <w:p w14:paraId="3ECF2281" w14:textId="77777777" w:rsidR="00F93ABC" w:rsidRDefault="00F93ABC" w:rsidP="00F93ABC">
      <w:pPr>
        <w:pStyle w:val="ListParagraph"/>
        <w:spacing w:after="0" w:line="240" w:lineRule="auto"/>
        <w:rPr>
          <w:rFonts w:ascii="Calibri" w:eastAsia="Times New Roman" w:hAnsi="Calibri" w:cs="Calibri"/>
          <w:kern w:val="0"/>
          <w:sz w:val="24"/>
          <w:szCs w:val="24"/>
          <w14:ligatures w14:val="none"/>
        </w:rPr>
      </w:pPr>
    </w:p>
    <w:p w14:paraId="313D95B6" w14:textId="77777777" w:rsidR="00F93ABC" w:rsidRDefault="00F93ABC" w:rsidP="00F93ABC">
      <w:pPr>
        <w:pStyle w:val="ListParagraph"/>
        <w:spacing w:after="0" w:line="240" w:lineRule="auto"/>
        <w:rPr>
          <w:rFonts w:ascii="Calibri" w:eastAsia="Times New Roman" w:hAnsi="Calibri" w:cs="Calibri"/>
          <w:kern w:val="0"/>
          <w:sz w:val="24"/>
          <w:szCs w:val="24"/>
          <w14:ligatures w14:val="none"/>
        </w:rPr>
      </w:pPr>
    </w:p>
    <w:p w14:paraId="667172FC" w14:textId="77777777" w:rsidR="00F93ABC" w:rsidRDefault="00F93ABC" w:rsidP="00F93ABC">
      <w:pPr>
        <w:pStyle w:val="ListParagraph"/>
        <w:spacing w:after="0" w:line="240" w:lineRule="auto"/>
        <w:rPr>
          <w:rFonts w:ascii="Calibri" w:eastAsia="Times New Roman" w:hAnsi="Calibri" w:cs="Calibri"/>
          <w:kern w:val="0"/>
          <w:sz w:val="24"/>
          <w:szCs w:val="24"/>
          <w14:ligatures w14:val="none"/>
        </w:rPr>
      </w:pPr>
    </w:p>
    <w:p w14:paraId="76EFAC20" w14:textId="77777777" w:rsidR="004340BB" w:rsidRPr="006957A4" w:rsidRDefault="004340BB" w:rsidP="006957A4">
      <w:pPr>
        <w:spacing w:after="0" w:line="240" w:lineRule="auto"/>
        <w:rPr>
          <w:rFonts w:ascii="Calibri" w:eastAsia="Times New Roman" w:hAnsi="Calibri" w:cs="Calibri"/>
          <w:kern w:val="0"/>
          <w:sz w:val="24"/>
          <w:szCs w:val="24"/>
          <w14:ligatures w14:val="none"/>
        </w:rPr>
      </w:pPr>
    </w:p>
    <w:p w14:paraId="20F6FCFC" w14:textId="1FAF5A00" w:rsidR="005B78A4" w:rsidRPr="005B78A4" w:rsidRDefault="00B96AF4" w:rsidP="005B78A4">
      <w:pPr>
        <w:pStyle w:val="ListParagraph"/>
        <w:numPr>
          <w:ilvl w:val="0"/>
          <w:numId w:val="3"/>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The graduating cohorts in 2019 and 2020 exceeded the national </w:t>
      </w:r>
      <w:r w:rsidR="00414754">
        <w:rPr>
          <w:rFonts w:ascii="Calibri" w:eastAsia="Times New Roman" w:hAnsi="Calibri" w:cs="Calibri"/>
          <w:kern w:val="0"/>
          <w:sz w:val="24"/>
          <w:szCs w:val="24"/>
          <w14:ligatures w14:val="none"/>
        </w:rPr>
        <w:t>1</w:t>
      </w:r>
      <w:r w:rsidR="00414754" w:rsidRPr="00414754">
        <w:rPr>
          <w:rFonts w:ascii="Calibri" w:eastAsia="Times New Roman" w:hAnsi="Calibri" w:cs="Calibri"/>
          <w:kern w:val="0"/>
          <w:sz w:val="24"/>
          <w:szCs w:val="24"/>
          <w:vertAlign w:val="superscript"/>
          <w14:ligatures w14:val="none"/>
        </w:rPr>
        <w:t>st</w:t>
      </w:r>
      <w:r w:rsidR="00414754">
        <w:rPr>
          <w:rFonts w:ascii="Calibri" w:eastAsia="Times New Roman" w:hAnsi="Calibri" w:cs="Calibri"/>
          <w:kern w:val="0"/>
          <w:sz w:val="24"/>
          <w:szCs w:val="24"/>
          <w14:ligatures w14:val="none"/>
        </w:rPr>
        <w:t xml:space="preserve"> attempt </w:t>
      </w:r>
      <w:r>
        <w:rPr>
          <w:rFonts w:ascii="Calibri" w:eastAsia="Times New Roman" w:hAnsi="Calibri" w:cs="Calibri"/>
          <w:kern w:val="0"/>
          <w:sz w:val="24"/>
          <w:szCs w:val="24"/>
          <w14:ligatures w14:val="none"/>
        </w:rPr>
        <w:t>pass rate</w:t>
      </w:r>
      <w:r w:rsidR="00414754">
        <w:rPr>
          <w:rFonts w:ascii="Calibri" w:eastAsia="Times New Roman" w:hAnsi="Calibri" w:cs="Calibri"/>
          <w:kern w:val="0"/>
          <w:sz w:val="24"/>
          <w:szCs w:val="24"/>
          <w14:ligatures w14:val="none"/>
        </w:rPr>
        <w:t>.  The 2021 graduating cohort fell below the national 1</w:t>
      </w:r>
      <w:r w:rsidR="00414754" w:rsidRPr="00414754">
        <w:rPr>
          <w:rFonts w:ascii="Calibri" w:eastAsia="Times New Roman" w:hAnsi="Calibri" w:cs="Calibri"/>
          <w:kern w:val="0"/>
          <w:sz w:val="24"/>
          <w:szCs w:val="24"/>
          <w:vertAlign w:val="superscript"/>
          <w14:ligatures w14:val="none"/>
        </w:rPr>
        <w:t>st</w:t>
      </w:r>
      <w:r w:rsidR="00414754">
        <w:rPr>
          <w:rFonts w:ascii="Calibri" w:eastAsia="Times New Roman" w:hAnsi="Calibri" w:cs="Calibri"/>
          <w:kern w:val="0"/>
          <w:sz w:val="24"/>
          <w:szCs w:val="24"/>
          <w14:ligatures w14:val="none"/>
        </w:rPr>
        <w:t xml:space="preserve"> attempt pass rate.  We believe this is due to effects of the pandemic that equated to decreased face-to-face learning in the didactic year and during the PANCE review portion of the program.  The 2022 cohort completed the PANCE review in-</w:t>
      </w:r>
      <w:r w:rsidR="004A1F45">
        <w:rPr>
          <w:rFonts w:ascii="Calibri" w:eastAsia="Times New Roman" w:hAnsi="Calibri" w:cs="Calibri"/>
          <w:kern w:val="0"/>
          <w:sz w:val="24"/>
          <w:szCs w:val="24"/>
          <w14:ligatures w14:val="none"/>
        </w:rPr>
        <w:t>person,</w:t>
      </w:r>
      <w:r w:rsidR="00414754">
        <w:rPr>
          <w:rFonts w:ascii="Calibri" w:eastAsia="Times New Roman" w:hAnsi="Calibri" w:cs="Calibri"/>
          <w:kern w:val="0"/>
          <w:sz w:val="24"/>
          <w:szCs w:val="24"/>
          <w14:ligatures w14:val="none"/>
        </w:rPr>
        <w:t xml:space="preserve"> and the program instituted additional assignments to clinical students at risk of lower performance</w:t>
      </w:r>
      <w:r w:rsidR="00414754" w:rsidRPr="005B78A4">
        <w:rPr>
          <w:rFonts w:ascii="Calibri" w:eastAsia="Times New Roman" w:hAnsi="Calibri" w:cs="Calibri"/>
          <w:kern w:val="0"/>
          <w:sz w:val="24"/>
          <w:szCs w:val="24"/>
          <w14:ligatures w14:val="none"/>
        </w:rPr>
        <w:t>.  The 1</w:t>
      </w:r>
      <w:r w:rsidR="00414754" w:rsidRPr="005B78A4">
        <w:rPr>
          <w:rFonts w:ascii="Calibri" w:eastAsia="Times New Roman" w:hAnsi="Calibri" w:cs="Calibri"/>
          <w:kern w:val="0"/>
          <w:sz w:val="24"/>
          <w:szCs w:val="24"/>
          <w:vertAlign w:val="superscript"/>
          <w14:ligatures w14:val="none"/>
        </w:rPr>
        <w:t>st</w:t>
      </w:r>
      <w:r w:rsidR="00414754" w:rsidRPr="005B78A4">
        <w:rPr>
          <w:rFonts w:ascii="Calibri" w:eastAsia="Times New Roman" w:hAnsi="Calibri" w:cs="Calibri"/>
          <w:kern w:val="0"/>
          <w:sz w:val="24"/>
          <w:szCs w:val="24"/>
          <w14:ligatures w14:val="none"/>
        </w:rPr>
        <w:t xml:space="preserve"> attempt pass rate was again above the national average for the 2022 Cohort</w:t>
      </w:r>
      <w:r w:rsidR="007D6CD8" w:rsidRPr="005B78A4">
        <w:rPr>
          <w:rFonts w:ascii="Calibri" w:eastAsia="Times New Roman" w:hAnsi="Calibri" w:cs="Calibri"/>
          <w:kern w:val="0"/>
          <w:sz w:val="24"/>
          <w:szCs w:val="24"/>
          <w14:ligatures w14:val="none"/>
        </w:rPr>
        <w:t>, and the 2023 cohort had a 100% pass rate</w:t>
      </w:r>
      <w:r w:rsidR="00414754" w:rsidRPr="005B78A4">
        <w:rPr>
          <w:rFonts w:ascii="Calibri" w:eastAsia="Times New Roman" w:hAnsi="Calibri" w:cs="Calibri"/>
          <w:kern w:val="0"/>
          <w:sz w:val="24"/>
          <w:szCs w:val="24"/>
          <w14:ligatures w14:val="none"/>
        </w:rPr>
        <w:t>.</w:t>
      </w:r>
      <w:r w:rsidR="005B78A4">
        <w:rPr>
          <w:rFonts w:ascii="Calibri" w:eastAsia="Times New Roman" w:hAnsi="Calibri" w:cs="Calibri"/>
          <w:kern w:val="0"/>
          <w:sz w:val="24"/>
          <w:szCs w:val="24"/>
          <w14:ligatures w14:val="none"/>
        </w:rPr>
        <w:t xml:space="preserve">  The 2024 cohort pass rate fell below the national average.  All students in the 2024 cohort took a PANCE review course and were allowed to attend program offered review sessions as an option. The faculty have decided to require attendance at the program review sessions, regardless of plans to attend an externally provided review course.</w:t>
      </w:r>
    </w:p>
    <w:p w14:paraId="3C8199E4" w14:textId="77777777" w:rsidR="00414754" w:rsidRDefault="00414754" w:rsidP="00414754">
      <w:pPr>
        <w:spacing w:after="0" w:line="240" w:lineRule="auto"/>
        <w:rPr>
          <w:rFonts w:ascii="Calibri" w:eastAsia="Times New Roman" w:hAnsi="Calibri" w:cs="Calibri"/>
          <w:kern w:val="0"/>
          <w:sz w:val="24"/>
          <w:szCs w:val="24"/>
          <w14:ligatures w14:val="none"/>
        </w:rPr>
      </w:pPr>
    </w:p>
    <w:p w14:paraId="63C49ADA" w14:textId="2D398E8E" w:rsidR="003A75B4" w:rsidRDefault="003A75B4" w:rsidP="003A75B4">
      <w:pPr>
        <w:rPr>
          <w:rFonts w:ascii="Calibri" w:hAnsi="Calibri" w:cs="Calibri"/>
          <w:sz w:val="24"/>
          <w:szCs w:val="24"/>
        </w:rPr>
      </w:pPr>
      <w:r>
        <w:rPr>
          <w:rFonts w:ascii="Calibri" w:hAnsi="Calibri" w:cs="Calibri"/>
          <w:sz w:val="24"/>
          <w:szCs w:val="24"/>
        </w:rPr>
        <w:t>The Summative Evaluation includes assessments of knowledge, clinical skills, application of ethical standards in clinical practice, student performance during an OSCE, and application of evidence-based medicine to a case encountered by the student</w:t>
      </w:r>
      <w:r w:rsidR="00AF3236">
        <w:rPr>
          <w:rFonts w:ascii="Calibri" w:hAnsi="Calibri" w:cs="Calibri"/>
          <w:sz w:val="24"/>
          <w:szCs w:val="24"/>
        </w:rPr>
        <w:t>,</w:t>
      </w:r>
      <w:r>
        <w:rPr>
          <w:rFonts w:ascii="Calibri" w:hAnsi="Calibri" w:cs="Calibri"/>
          <w:sz w:val="24"/>
          <w:szCs w:val="24"/>
        </w:rPr>
        <w:t xml:space="preserve"> presented in poster format.  Students must pass each portion of the Summative Evaluation to pass the overall evaluation and qualify for graduation.  The program faculty set the goal of having all students pass the </w:t>
      </w:r>
      <w:r w:rsidR="006957A4">
        <w:rPr>
          <w:rFonts w:ascii="Calibri" w:hAnsi="Calibri" w:cs="Calibri"/>
          <w:sz w:val="24"/>
          <w:szCs w:val="24"/>
        </w:rPr>
        <w:t>S</w:t>
      </w:r>
      <w:r>
        <w:rPr>
          <w:rFonts w:ascii="Calibri" w:hAnsi="Calibri" w:cs="Calibri"/>
          <w:sz w:val="24"/>
          <w:szCs w:val="24"/>
        </w:rPr>
        <w:t xml:space="preserve">ummative </w:t>
      </w:r>
      <w:r w:rsidR="006957A4">
        <w:rPr>
          <w:rFonts w:ascii="Calibri" w:hAnsi="Calibri" w:cs="Calibri"/>
          <w:sz w:val="24"/>
          <w:szCs w:val="24"/>
        </w:rPr>
        <w:t>E</w:t>
      </w:r>
      <w:r>
        <w:rPr>
          <w:rFonts w:ascii="Calibri" w:hAnsi="Calibri" w:cs="Calibri"/>
          <w:sz w:val="24"/>
          <w:szCs w:val="24"/>
        </w:rPr>
        <w:t>valuation without need f</w:t>
      </w:r>
      <w:r w:rsidR="004A1F45">
        <w:rPr>
          <w:rFonts w:ascii="Calibri" w:hAnsi="Calibri" w:cs="Calibri"/>
          <w:sz w:val="24"/>
          <w:szCs w:val="24"/>
        </w:rPr>
        <w:t>or</w:t>
      </w:r>
      <w:r>
        <w:rPr>
          <w:rFonts w:ascii="Calibri" w:hAnsi="Calibri" w:cs="Calibri"/>
          <w:sz w:val="24"/>
          <w:szCs w:val="24"/>
        </w:rPr>
        <w:t xml:space="preserve"> remediation of any portion of the evaluation tool.</w:t>
      </w:r>
    </w:p>
    <w:p w14:paraId="0667FB8F" w14:textId="77777777" w:rsidR="00F93ABC" w:rsidRDefault="00F93ABC" w:rsidP="00414754">
      <w:pPr>
        <w:spacing w:after="0" w:line="240" w:lineRule="auto"/>
        <w:rPr>
          <w:rFonts w:ascii="Calibri" w:eastAsia="Times New Roman" w:hAnsi="Calibri" w:cs="Calibri"/>
          <w:kern w:val="0"/>
          <w:sz w:val="24"/>
          <w:szCs w:val="24"/>
          <w14:ligatures w14:val="none"/>
        </w:rPr>
      </w:pPr>
    </w:p>
    <w:p w14:paraId="50C66474" w14:textId="77777777" w:rsidR="005B78A4" w:rsidRDefault="005B78A4" w:rsidP="00414754">
      <w:pPr>
        <w:spacing w:after="0" w:line="240" w:lineRule="auto"/>
        <w:rPr>
          <w:rFonts w:ascii="Calibri" w:eastAsia="Times New Roman" w:hAnsi="Calibri" w:cs="Calibri"/>
          <w:kern w:val="0"/>
          <w:sz w:val="24"/>
          <w:szCs w:val="24"/>
          <w14:ligatures w14:val="none"/>
        </w:rPr>
      </w:pPr>
    </w:p>
    <w:p w14:paraId="7165E368" w14:textId="77777777" w:rsidR="005B78A4" w:rsidRDefault="005B78A4" w:rsidP="00414754">
      <w:pPr>
        <w:spacing w:after="0" w:line="240" w:lineRule="auto"/>
        <w:rPr>
          <w:rFonts w:ascii="Calibri" w:eastAsia="Times New Roman" w:hAnsi="Calibri" w:cs="Calibri"/>
          <w:kern w:val="0"/>
          <w:sz w:val="24"/>
          <w:szCs w:val="24"/>
          <w14:ligatures w14:val="none"/>
        </w:rPr>
      </w:pPr>
    </w:p>
    <w:p w14:paraId="4D216125" w14:textId="77777777" w:rsidR="005B78A4" w:rsidRDefault="005B78A4" w:rsidP="00414754">
      <w:pPr>
        <w:spacing w:after="0" w:line="240" w:lineRule="auto"/>
        <w:rPr>
          <w:rFonts w:ascii="Calibri" w:eastAsia="Times New Roman" w:hAnsi="Calibri" w:cs="Calibri"/>
          <w:kern w:val="0"/>
          <w:sz w:val="24"/>
          <w:szCs w:val="24"/>
          <w14:ligatures w14:val="none"/>
        </w:rPr>
      </w:pPr>
    </w:p>
    <w:p w14:paraId="3E1DBB43" w14:textId="77777777" w:rsidR="005B78A4" w:rsidRDefault="005B78A4" w:rsidP="00414754">
      <w:pPr>
        <w:spacing w:after="0" w:line="240" w:lineRule="auto"/>
        <w:rPr>
          <w:rFonts w:ascii="Calibri" w:eastAsia="Times New Roman" w:hAnsi="Calibri" w:cs="Calibri"/>
          <w:kern w:val="0"/>
          <w:sz w:val="24"/>
          <w:szCs w:val="24"/>
          <w14:ligatures w14:val="none"/>
        </w:rPr>
      </w:pPr>
    </w:p>
    <w:p w14:paraId="12C37E7E" w14:textId="77777777" w:rsidR="005B78A4" w:rsidRDefault="005B78A4" w:rsidP="00414754">
      <w:pPr>
        <w:spacing w:after="0" w:line="240" w:lineRule="auto"/>
        <w:rPr>
          <w:rFonts w:ascii="Calibri" w:eastAsia="Times New Roman" w:hAnsi="Calibri" w:cs="Calibri"/>
          <w:kern w:val="0"/>
          <w:sz w:val="24"/>
          <w:szCs w:val="24"/>
          <w14:ligatures w14:val="none"/>
        </w:rPr>
      </w:pPr>
    </w:p>
    <w:p w14:paraId="3A001797" w14:textId="77777777" w:rsidR="005B78A4" w:rsidRDefault="005B78A4" w:rsidP="00414754">
      <w:pPr>
        <w:spacing w:after="0" w:line="240" w:lineRule="auto"/>
        <w:rPr>
          <w:rFonts w:ascii="Calibri" w:eastAsia="Times New Roman" w:hAnsi="Calibri" w:cs="Calibri"/>
          <w:kern w:val="0"/>
          <w:sz w:val="24"/>
          <w:szCs w:val="24"/>
          <w14:ligatures w14:val="none"/>
        </w:rPr>
      </w:pPr>
    </w:p>
    <w:p w14:paraId="7FF7568A" w14:textId="77777777" w:rsidR="005B78A4" w:rsidRDefault="005B78A4" w:rsidP="00414754">
      <w:pPr>
        <w:spacing w:after="0" w:line="240" w:lineRule="auto"/>
        <w:rPr>
          <w:rFonts w:ascii="Calibri" w:eastAsia="Times New Roman" w:hAnsi="Calibri" w:cs="Calibri"/>
          <w:kern w:val="0"/>
          <w:sz w:val="24"/>
          <w:szCs w:val="24"/>
          <w14:ligatures w14:val="none"/>
        </w:rPr>
      </w:pPr>
    </w:p>
    <w:p w14:paraId="3208C5F1" w14:textId="77777777" w:rsidR="005B78A4" w:rsidRDefault="005B78A4" w:rsidP="00414754">
      <w:pPr>
        <w:spacing w:after="0" w:line="240" w:lineRule="auto"/>
        <w:rPr>
          <w:rFonts w:ascii="Calibri" w:eastAsia="Times New Roman" w:hAnsi="Calibri" w:cs="Calibri"/>
          <w:kern w:val="0"/>
          <w:sz w:val="24"/>
          <w:szCs w:val="24"/>
          <w14:ligatures w14:val="none"/>
        </w:rPr>
      </w:pPr>
    </w:p>
    <w:p w14:paraId="7B6DB252" w14:textId="77777777" w:rsidR="005B78A4" w:rsidRDefault="005B78A4" w:rsidP="00414754">
      <w:pPr>
        <w:spacing w:after="0" w:line="240" w:lineRule="auto"/>
        <w:rPr>
          <w:rFonts w:ascii="Calibri" w:eastAsia="Times New Roman" w:hAnsi="Calibri" w:cs="Calibri"/>
          <w:kern w:val="0"/>
          <w:sz w:val="24"/>
          <w:szCs w:val="24"/>
          <w14:ligatures w14:val="none"/>
        </w:rPr>
      </w:pPr>
    </w:p>
    <w:p w14:paraId="64F7694C" w14:textId="77777777" w:rsidR="005B78A4" w:rsidRDefault="005B78A4" w:rsidP="00414754">
      <w:pPr>
        <w:spacing w:after="0" w:line="240" w:lineRule="auto"/>
        <w:rPr>
          <w:rFonts w:ascii="Calibri" w:eastAsia="Times New Roman" w:hAnsi="Calibri" w:cs="Calibri"/>
          <w:kern w:val="0"/>
          <w:sz w:val="24"/>
          <w:szCs w:val="24"/>
          <w14:ligatures w14:val="none"/>
        </w:rPr>
      </w:pPr>
    </w:p>
    <w:p w14:paraId="311D67F7" w14:textId="58BBC2DE" w:rsidR="00414754" w:rsidRPr="004340BB" w:rsidRDefault="00E36407" w:rsidP="004340BB">
      <w:pPr>
        <w:numPr>
          <w:ilvl w:val="0"/>
          <w:numId w:val="3"/>
        </w:numPr>
        <w:spacing w:after="0" w:line="240" w:lineRule="auto"/>
        <w:rPr>
          <w:rFonts w:ascii="Calibri" w:eastAsia="Times New Roman" w:hAnsi="Calibri" w:cs="Calibri"/>
          <w:kern w:val="0"/>
          <w:sz w:val="24"/>
          <w:szCs w:val="24"/>
          <w14:ligatures w14:val="none"/>
        </w:rPr>
      </w:pPr>
      <w:r w:rsidRPr="00E36407">
        <w:rPr>
          <w:rFonts w:ascii="Calibri" w:eastAsia="Times New Roman" w:hAnsi="Calibri" w:cs="Calibri"/>
          <w:kern w:val="0"/>
          <w:sz w:val="24"/>
          <w:szCs w:val="24"/>
          <w14:ligatures w14:val="none"/>
        </w:rPr>
        <w:lastRenderedPageBreak/>
        <w:t>Summative Evaluation with 100% pass rate</w:t>
      </w:r>
      <w:r w:rsidR="003A75B4">
        <w:rPr>
          <w:rFonts w:ascii="Calibri" w:eastAsia="Times New Roman" w:hAnsi="Calibri" w:cs="Calibri"/>
          <w:kern w:val="0"/>
          <w:sz w:val="24"/>
          <w:szCs w:val="24"/>
          <w14:ligatures w14:val="none"/>
        </w:rPr>
        <w:t xml:space="preserve"> with or</w:t>
      </w:r>
      <w:r w:rsidRPr="00E36407">
        <w:rPr>
          <w:rFonts w:ascii="Calibri" w:eastAsia="Times New Roman" w:hAnsi="Calibri" w:cs="Calibri"/>
          <w:kern w:val="0"/>
          <w:sz w:val="24"/>
          <w:szCs w:val="24"/>
          <w14:ligatures w14:val="none"/>
        </w:rPr>
        <w:t xml:space="preserve"> without remediation</w:t>
      </w:r>
    </w:p>
    <w:tbl>
      <w:tblPr>
        <w:tblpPr w:leftFromText="180" w:rightFromText="180" w:vertAnchor="text" w:horzAnchor="page" w:tblpX="3711" w:tblpY="140"/>
        <w:tblW w:w="4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1525"/>
        <w:gridCol w:w="1450"/>
      </w:tblGrid>
      <w:tr w:rsidR="003A75B4" w:rsidRPr="00414754" w14:paraId="472503C3" w14:textId="340DCBE3" w:rsidTr="004340BB">
        <w:trPr>
          <w:trHeight w:val="900"/>
        </w:trPr>
        <w:tc>
          <w:tcPr>
            <w:tcW w:w="960" w:type="dxa"/>
            <w:shd w:val="clear" w:color="auto" w:fill="auto"/>
            <w:vAlign w:val="bottom"/>
            <w:hideMark/>
          </w:tcPr>
          <w:p w14:paraId="4EE00C17" w14:textId="77777777" w:rsidR="003A75B4" w:rsidRPr="00414754" w:rsidRDefault="003A75B4" w:rsidP="003A75B4">
            <w:pPr>
              <w:spacing w:after="0" w:line="240" w:lineRule="auto"/>
              <w:jc w:val="center"/>
              <w:rPr>
                <w:rFonts w:ascii="Calibri" w:eastAsia="Times New Roman" w:hAnsi="Calibri" w:cs="Calibri"/>
                <w:b/>
                <w:bCs/>
                <w:color w:val="000000"/>
                <w:kern w:val="0"/>
                <w14:ligatures w14:val="none"/>
              </w:rPr>
            </w:pPr>
            <w:r w:rsidRPr="00414754">
              <w:rPr>
                <w:rFonts w:ascii="Calibri" w:eastAsia="Times New Roman" w:hAnsi="Calibri" w:cs="Calibri"/>
                <w:b/>
                <w:bCs/>
                <w:color w:val="000000"/>
                <w:kern w:val="0"/>
                <w14:ligatures w14:val="none"/>
              </w:rPr>
              <w:t>Cohort</w:t>
            </w:r>
          </w:p>
        </w:tc>
        <w:tc>
          <w:tcPr>
            <w:tcW w:w="960" w:type="dxa"/>
            <w:shd w:val="clear" w:color="auto" w:fill="auto"/>
            <w:vAlign w:val="bottom"/>
            <w:hideMark/>
          </w:tcPr>
          <w:p w14:paraId="043CB4C9" w14:textId="77777777" w:rsidR="003A75B4" w:rsidRPr="00414754" w:rsidRDefault="003A75B4" w:rsidP="003A75B4">
            <w:pPr>
              <w:spacing w:after="0" w:line="240" w:lineRule="auto"/>
              <w:jc w:val="center"/>
              <w:rPr>
                <w:rFonts w:ascii="Calibri" w:eastAsia="Times New Roman" w:hAnsi="Calibri" w:cs="Calibri"/>
                <w:b/>
                <w:bCs/>
                <w:color w:val="000000"/>
                <w:kern w:val="0"/>
                <w14:ligatures w14:val="none"/>
              </w:rPr>
            </w:pPr>
            <w:proofErr w:type="spellStart"/>
            <w:r w:rsidRPr="00414754">
              <w:rPr>
                <w:rFonts w:ascii="Calibri" w:eastAsia="Times New Roman" w:hAnsi="Calibri" w:cs="Calibri"/>
                <w:b/>
                <w:bCs/>
                <w:color w:val="000000"/>
                <w:kern w:val="0"/>
                <w14:ligatures w14:val="none"/>
              </w:rPr>
              <w:t>Summ</w:t>
            </w:r>
            <w:proofErr w:type="spellEnd"/>
            <w:r w:rsidRPr="00414754">
              <w:rPr>
                <w:rFonts w:ascii="Calibri" w:eastAsia="Times New Roman" w:hAnsi="Calibri" w:cs="Calibri"/>
                <w:b/>
                <w:bCs/>
                <w:color w:val="000000"/>
                <w:kern w:val="0"/>
                <w14:ligatures w14:val="none"/>
              </w:rPr>
              <w:t xml:space="preserve"> Eval Pass Rate (%)</w:t>
            </w:r>
          </w:p>
        </w:tc>
        <w:tc>
          <w:tcPr>
            <w:tcW w:w="1525" w:type="dxa"/>
            <w:shd w:val="clear" w:color="auto" w:fill="auto"/>
            <w:noWrap/>
            <w:vAlign w:val="bottom"/>
            <w:hideMark/>
          </w:tcPr>
          <w:p w14:paraId="27F0421C" w14:textId="0E79F2AE" w:rsidR="003A75B4" w:rsidRPr="00414754" w:rsidRDefault="00AF3236" w:rsidP="003A75B4">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 xml:space="preserve"># of Students Requiring </w:t>
            </w:r>
            <w:r w:rsidR="003A75B4" w:rsidRPr="00414754">
              <w:rPr>
                <w:rFonts w:ascii="Calibri" w:eastAsia="Times New Roman" w:hAnsi="Calibri" w:cs="Calibri"/>
                <w:b/>
                <w:bCs/>
                <w:color w:val="000000"/>
                <w:kern w:val="0"/>
                <w14:ligatures w14:val="none"/>
              </w:rPr>
              <w:t>Remediation</w:t>
            </w:r>
            <w:r w:rsidR="003A75B4">
              <w:rPr>
                <w:rFonts w:ascii="Calibri" w:eastAsia="Times New Roman" w:hAnsi="Calibri" w:cs="Calibri"/>
                <w:b/>
                <w:bCs/>
                <w:color w:val="000000"/>
                <w:kern w:val="0"/>
                <w14:ligatures w14:val="none"/>
              </w:rPr>
              <w:t xml:space="preserve"> (# portions remediated)</w:t>
            </w:r>
          </w:p>
        </w:tc>
        <w:tc>
          <w:tcPr>
            <w:tcW w:w="1450" w:type="dxa"/>
          </w:tcPr>
          <w:p w14:paraId="10538661" w14:textId="757CDC15" w:rsidR="003A75B4" w:rsidRPr="00414754" w:rsidRDefault="003A75B4" w:rsidP="003A75B4">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Goal Met</w:t>
            </w:r>
          </w:p>
        </w:tc>
      </w:tr>
      <w:tr w:rsidR="003A75B4" w:rsidRPr="00414754" w14:paraId="4AF46948" w14:textId="58C66027" w:rsidTr="004340BB">
        <w:trPr>
          <w:trHeight w:val="300"/>
        </w:trPr>
        <w:tc>
          <w:tcPr>
            <w:tcW w:w="960" w:type="dxa"/>
            <w:shd w:val="clear" w:color="auto" w:fill="auto"/>
            <w:noWrap/>
            <w:vAlign w:val="bottom"/>
            <w:hideMark/>
          </w:tcPr>
          <w:p w14:paraId="36614C7B" w14:textId="77777777" w:rsidR="003A75B4" w:rsidRPr="003A75B4" w:rsidRDefault="003A75B4" w:rsidP="003A75B4">
            <w:pPr>
              <w:spacing w:after="0" w:line="240" w:lineRule="auto"/>
              <w:jc w:val="center"/>
              <w:rPr>
                <w:rFonts w:ascii="Calibri" w:eastAsia="Times New Roman" w:hAnsi="Calibri" w:cs="Calibri"/>
                <w:b/>
                <w:bCs/>
                <w:color w:val="000000"/>
                <w:kern w:val="0"/>
                <w14:ligatures w14:val="none"/>
              </w:rPr>
            </w:pPr>
            <w:r w:rsidRPr="003A75B4">
              <w:rPr>
                <w:rFonts w:ascii="Calibri" w:eastAsia="Times New Roman" w:hAnsi="Calibri" w:cs="Calibri"/>
                <w:b/>
                <w:bCs/>
                <w:color w:val="000000"/>
                <w:kern w:val="0"/>
                <w14:ligatures w14:val="none"/>
              </w:rPr>
              <w:t>2019</w:t>
            </w:r>
          </w:p>
        </w:tc>
        <w:tc>
          <w:tcPr>
            <w:tcW w:w="960" w:type="dxa"/>
            <w:shd w:val="clear" w:color="auto" w:fill="auto"/>
            <w:noWrap/>
            <w:vAlign w:val="bottom"/>
            <w:hideMark/>
          </w:tcPr>
          <w:p w14:paraId="4DBFDA1B" w14:textId="77777777" w:rsidR="003A75B4" w:rsidRPr="003A75B4" w:rsidRDefault="003A75B4" w:rsidP="003A75B4">
            <w:pPr>
              <w:spacing w:after="0" w:line="240" w:lineRule="auto"/>
              <w:jc w:val="center"/>
              <w:rPr>
                <w:rFonts w:ascii="Calibri" w:eastAsia="Times New Roman" w:hAnsi="Calibri" w:cs="Calibri"/>
                <w:color w:val="000000"/>
                <w:kern w:val="0"/>
                <w14:ligatures w14:val="none"/>
              </w:rPr>
            </w:pPr>
            <w:r w:rsidRPr="003A75B4">
              <w:rPr>
                <w:rFonts w:ascii="Calibri" w:eastAsia="Times New Roman" w:hAnsi="Calibri" w:cs="Calibri"/>
                <w:color w:val="000000"/>
                <w:kern w:val="0"/>
                <w14:ligatures w14:val="none"/>
              </w:rPr>
              <w:t>100</w:t>
            </w:r>
          </w:p>
        </w:tc>
        <w:tc>
          <w:tcPr>
            <w:tcW w:w="1525" w:type="dxa"/>
            <w:shd w:val="clear" w:color="auto" w:fill="auto"/>
            <w:noWrap/>
            <w:vAlign w:val="bottom"/>
            <w:hideMark/>
          </w:tcPr>
          <w:p w14:paraId="541F2C54" w14:textId="07D888BD" w:rsidR="003A75B4" w:rsidRPr="003A75B4" w:rsidRDefault="003A75B4" w:rsidP="003A75B4">
            <w:pPr>
              <w:spacing w:after="0" w:line="240" w:lineRule="auto"/>
              <w:jc w:val="center"/>
              <w:rPr>
                <w:rFonts w:ascii="Calibri" w:eastAsia="Times New Roman" w:hAnsi="Calibri" w:cs="Calibri"/>
                <w:color w:val="000000"/>
                <w:kern w:val="0"/>
                <w14:ligatures w14:val="none"/>
              </w:rPr>
            </w:pPr>
            <w:r w:rsidRPr="003A75B4">
              <w:rPr>
                <w:rFonts w:ascii="Calibri" w:eastAsia="Times New Roman" w:hAnsi="Calibri" w:cs="Calibri"/>
                <w:color w:val="000000"/>
                <w:kern w:val="0"/>
                <w14:ligatures w14:val="none"/>
              </w:rPr>
              <w:t>0</w:t>
            </w:r>
          </w:p>
        </w:tc>
        <w:tc>
          <w:tcPr>
            <w:tcW w:w="1450" w:type="dxa"/>
          </w:tcPr>
          <w:p w14:paraId="4D638E69" w14:textId="18090861" w:rsidR="003A75B4" w:rsidRPr="003A75B4" w:rsidRDefault="003A75B4" w:rsidP="003A75B4">
            <w:pPr>
              <w:spacing w:after="0" w:line="240" w:lineRule="auto"/>
              <w:jc w:val="center"/>
              <w:rPr>
                <w:rFonts w:ascii="Calibri" w:eastAsia="Times New Roman" w:hAnsi="Calibri" w:cs="Calibri"/>
                <w:color w:val="000000"/>
                <w:kern w:val="0"/>
                <w14:ligatures w14:val="none"/>
              </w:rPr>
            </w:pPr>
            <w:r w:rsidRPr="003A75B4">
              <w:rPr>
                <w:rFonts w:ascii="Calibri" w:eastAsia="Times New Roman" w:hAnsi="Calibri" w:cs="Calibri"/>
                <w:color w:val="000000"/>
                <w:kern w:val="0"/>
                <w14:ligatures w14:val="none"/>
              </w:rPr>
              <w:t>Yes</w:t>
            </w:r>
          </w:p>
        </w:tc>
      </w:tr>
      <w:tr w:rsidR="003A75B4" w:rsidRPr="00414754" w14:paraId="5A96E3DC" w14:textId="7F5B2E9A" w:rsidTr="004340BB">
        <w:trPr>
          <w:trHeight w:val="300"/>
        </w:trPr>
        <w:tc>
          <w:tcPr>
            <w:tcW w:w="960" w:type="dxa"/>
            <w:shd w:val="clear" w:color="auto" w:fill="auto"/>
            <w:noWrap/>
            <w:vAlign w:val="bottom"/>
            <w:hideMark/>
          </w:tcPr>
          <w:p w14:paraId="1D77D609" w14:textId="77777777" w:rsidR="003A75B4" w:rsidRPr="003A75B4" w:rsidRDefault="003A75B4" w:rsidP="003A75B4">
            <w:pPr>
              <w:spacing w:after="0" w:line="240" w:lineRule="auto"/>
              <w:jc w:val="center"/>
              <w:rPr>
                <w:rFonts w:ascii="Calibri" w:eastAsia="Times New Roman" w:hAnsi="Calibri" w:cs="Calibri"/>
                <w:b/>
                <w:bCs/>
                <w:color w:val="000000"/>
                <w:kern w:val="0"/>
                <w14:ligatures w14:val="none"/>
              </w:rPr>
            </w:pPr>
            <w:r w:rsidRPr="003A75B4">
              <w:rPr>
                <w:rFonts w:ascii="Calibri" w:eastAsia="Times New Roman" w:hAnsi="Calibri" w:cs="Calibri"/>
                <w:b/>
                <w:bCs/>
                <w:color w:val="000000"/>
                <w:kern w:val="0"/>
                <w14:ligatures w14:val="none"/>
              </w:rPr>
              <w:t>2020</w:t>
            </w:r>
          </w:p>
        </w:tc>
        <w:tc>
          <w:tcPr>
            <w:tcW w:w="960" w:type="dxa"/>
            <w:shd w:val="clear" w:color="auto" w:fill="auto"/>
            <w:noWrap/>
            <w:vAlign w:val="bottom"/>
            <w:hideMark/>
          </w:tcPr>
          <w:p w14:paraId="195AD9CF" w14:textId="77777777" w:rsidR="003A75B4" w:rsidRPr="003A75B4" w:rsidRDefault="003A75B4" w:rsidP="003A75B4">
            <w:pPr>
              <w:spacing w:after="0" w:line="240" w:lineRule="auto"/>
              <w:jc w:val="center"/>
              <w:rPr>
                <w:rFonts w:ascii="Calibri" w:eastAsia="Times New Roman" w:hAnsi="Calibri" w:cs="Calibri"/>
                <w:color w:val="000000"/>
                <w:kern w:val="0"/>
                <w14:ligatures w14:val="none"/>
              </w:rPr>
            </w:pPr>
            <w:r w:rsidRPr="003A75B4">
              <w:rPr>
                <w:rFonts w:ascii="Calibri" w:eastAsia="Times New Roman" w:hAnsi="Calibri" w:cs="Calibri"/>
                <w:color w:val="000000"/>
                <w:kern w:val="0"/>
                <w14:ligatures w14:val="none"/>
              </w:rPr>
              <w:t>100</w:t>
            </w:r>
          </w:p>
        </w:tc>
        <w:tc>
          <w:tcPr>
            <w:tcW w:w="1525" w:type="dxa"/>
            <w:shd w:val="clear" w:color="auto" w:fill="auto"/>
            <w:noWrap/>
            <w:vAlign w:val="bottom"/>
            <w:hideMark/>
          </w:tcPr>
          <w:p w14:paraId="4D629910" w14:textId="190277A8" w:rsidR="003A75B4" w:rsidRPr="003A75B4" w:rsidRDefault="003A75B4" w:rsidP="003A75B4">
            <w:pPr>
              <w:spacing w:after="0" w:line="240" w:lineRule="auto"/>
              <w:jc w:val="center"/>
              <w:rPr>
                <w:rFonts w:ascii="Calibri" w:eastAsia="Times New Roman" w:hAnsi="Calibri" w:cs="Calibri"/>
                <w:color w:val="000000"/>
                <w:kern w:val="0"/>
                <w14:ligatures w14:val="none"/>
              </w:rPr>
            </w:pPr>
            <w:r w:rsidRPr="003A75B4">
              <w:rPr>
                <w:rFonts w:ascii="Calibri" w:eastAsia="Times New Roman" w:hAnsi="Calibri" w:cs="Calibri"/>
                <w:color w:val="000000"/>
                <w:kern w:val="0"/>
                <w14:ligatures w14:val="none"/>
              </w:rPr>
              <w:t>0</w:t>
            </w:r>
          </w:p>
        </w:tc>
        <w:tc>
          <w:tcPr>
            <w:tcW w:w="1450" w:type="dxa"/>
          </w:tcPr>
          <w:p w14:paraId="6817CFB1" w14:textId="016A2CDB" w:rsidR="003A75B4" w:rsidRPr="003A75B4" w:rsidRDefault="003A75B4" w:rsidP="003A75B4">
            <w:pPr>
              <w:spacing w:after="0" w:line="240" w:lineRule="auto"/>
              <w:jc w:val="center"/>
              <w:rPr>
                <w:rFonts w:ascii="Calibri" w:eastAsia="Times New Roman" w:hAnsi="Calibri" w:cs="Calibri"/>
                <w:color w:val="000000"/>
                <w:kern w:val="0"/>
                <w14:ligatures w14:val="none"/>
              </w:rPr>
            </w:pPr>
            <w:r w:rsidRPr="003A75B4">
              <w:rPr>
                <w:rFonts w:ascii="Calibri" w:eastAsia="Times New Roman" w:hAnsi="Calibri" w:cs="Calibri"/>
                <w:color w:val="000000"/>
                <w:kern w:val="0"/>
                <w14:ligatures w14:val="none"/>
              </w:rPr>
              <w:t>Yes</w:t>
            </w:r>
          </w:p>
        </w:tc>
      </w:tr>
      <w:tr w:rsidR="003A75B4" w:rsidRPr="00414754" w14:paraId="16F1E3F2" w14:textId="74879BFA" w:rsidTr="004340BB">
        <w:trPr>
          <w:trHeight w:val="300"/>
        </w:trPr>
        <w:tc>
          <w:tcPr>
            <w:tcW w:w="960" w:type="dxa"/>
            <w:shd w:val="clear" w:color="auto" w:fill="auto"/>
            <w:noWrap/>
            <w:vAlign w:val="bottom"/>
            <w:hideMark/>
          </w:tcPr>
          <w:p w14:paraId="69B06216" w14:textId="77777777" w:rsidR="003A75B4" w:rsidRPr="003A75B4" w:rsidRDefault="003A75B4" w:rsidP="003A75B4">
            <w:pPr>
              <w:spacing w:after="0" w:line="240" w:lineRule="auto"/>
              <w:jc w:val="center"/>
              <w:rPr>
                <w:rFonts w:ascii="Calibri" w:eastAsia="Times New Roman" w:hAnsi="Calibri" w:cs="Calibri"/>
                <w:b/>
                <w:bCs/>
                <w:color w:val="000000"/>
                <w:kern w:val="0"/>
                <w14:ligatures w14:val="none"/>
              </w:rPr>
            </w:pPr>
            <w:r w:rsidRPr="003A75B4">
              <w:rPr>
                <w:rFonts w:ascii="Calibri" w:eastAsia="Times New Roman" w:hAnsi="Calibri" w:cs="Calibri"/>
                <w:b/>
                <w:bCs/>
                <w:color w:val="000000"/>
                <w:kern w:val="0"/>
                <w14:ligatures w14:val="none"/>
              </w:rPr>
              <w:t>2021</w:t>
            </w:r>
          </w:p>
        </w:tc>
        <w:tc>
          <w:tcPr>
            <w:tcW w:w="960" w:type="dxa"/>
            <w:shd w:val="clear" w:color="auto" w:fill="auto"/>
            <w:noWrap/>
            <w:vAlign w:val="bottom"/>
            <w:hideMark/>
          </w:tcPr>
          <w:p w14:paraId="2EAFC6CD" w14:textId="77777777" w:rsidR="003A75B4" w:rsidRPr="003A75B4" w:rsidRDefault="003A75B4" w:rsidP="003A75B4">
            <w:pPr>
              <w:spacing w:after="0" w:line="240" w:lineRule="auto"/>
              <w:jc w:val="center"/>
              <w:rPr>
                <w:rFonts w:ascii="Calibri" w:eastAsia="Times New Roman" w:hAnsi="Calibri" w:cs="Calibri"/>
                <w:color w:val="000000"/>
                <w:kern w:val="0"/>
                <w14:ligatures w14:val="none"/>
              </w:rPr>
            </w:pPr>
            <w:r w:rsidRPr="003A75B4">
              <w:rPr>
                <w:rFonts w:ascii="Calibri" w:eastAsia="Times New Roman" w:hAnsi="Calibri" w:cs="Calibri"/>
                <w:color w:val="000000"/>
                <w:kern w:val="0"/>
                <w14:ligatures w14:val="none"/>
              </w:rPr>
              <w:t>100</w:t>
            </w:r>
          </w:p>
        </w:tc>
        <w:tc>
          <w:tcPr>
            <w:tcW w:w="1525" w:type="dxa"/>
            <w:shd w:val="clear" w:color="auto" w:fill="auto"/>
            <w:noWrap/>
            <w:vAlign w:val="bottom"/>
            <w:hideMark/>
          </w:tcPr>
          <w:p w14:paraId="286A7406" w14:textId="6F565A07" w:rsidR="003A75B4" w:rsidRPr="003A75B4" w:rsidRDefault="003A75B4" w:rsidP="003A75B4">
            <w:pPr>
              <w:spacing w:after="0" w:line="240" w:lineRule="auto"/>
              <w:jc w:val="center"/>
              <w:rPr>
                <w:rFonts w:ascii="Calibri" w:eastAsia="Times New Roman" w:hAnsi="Calibri" w:cs="Calibri"/>
                <w:color w:val="000000"/>
                <w:kern w:val="0"/>
                <w14:ligatures w14:val="none"/>
              </w:rPr>
            </w:pPr>
            <w:r w:rsidRPr="003A75B4">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 xml:space="preserve"> (1)</w:t>
            </w:r>
          </w:p>
        </w:tc>
        <w:tc>
          <w:tcPr>
            <w:tcW w:w="1450" w:type="dxa"/>
          </w:tcPr>
          <w:p w14:paraId="1177CE7E" w14:textId="0CC9C37E" w:rsidR="003A75B4" w:rsidRPr="003A75B4" w:rsidRDefault="003A75B4" w:rsidP="003A75B4">
            <w:pPr>
              <w:spacing w:after="0" w:line="240" w:lineRule="auto"/>
              <w:jc w:val="center"/>
              <w:rPr>
                <w:rFonts w:ascii="Calibri" w:eastAsia="Times New Roman" w:hAnsi="Calibri" w:cs="Calibri"/>
                <w:color w:val="000000"/>
                <w:kern w:val="0"/>
                <w14:ligatures w14:val="none"/>
              </w:rPr>
            </w:pPr>
            <w:r w:rsidRPr="003A75B4">
              <w:rPr>
                <w:rFonts w:ascii="Calibri" w:eastAsia="Times New Roman" w:hAnsi="Calibri" w:cs="Calibri"/>
                <w:color w:val="000000"/>
                <w:kern w:val="0"/>
                <w14:ligatures w14:val="none"/>
              </w:rPr>
              <w:t>No</w:t>
            </w:r>
          </w:p>
        </w:tc>
      </w:tr>
      <w:tr w:rsidR="003A75B4" w:rsidRPr="00414754" w14:paraId="230CA26A" w14:textId="3C39773D" w:rsidTr="004340BB">
        <w:trPr>
          <w:trHeight w:val="300"/>
        </w:trPr>
        <w:tc>
          <w:tcPr>
            <w:tcW w:w="960" w:type="dxa"/>
            <w:shd w:val="clear" w:color="auto" w:fill="auto"/>
            <w:noWrap/>
            <w:vAlign w:val="bottom"/>
            <w:hideMark/>
          </w:tcPr>
          <w:p w14:paraId="58C2859E" w14:textId="77777777" w:rsidR="003A75B4" w:rsidRPr="003A75B4" w:rsidRDefault="003A75B4" w:rsidP="003A75B4">
            <w:pPr>
              <w:spacing w:after="0" w:line="240" w:lineRule="auto"/>
              <w:jc w:val="center"/>
              <w:rPr>
                <w:rFonts w:ascii="Calibri" w:eastAsia="Times New Roman" w:hAnsi="Calibri" w:cs="Calibri"/>
                <w:b/>
                <w:bCs/>
                <w:color w:val="000000"/>
                <w:kern w:val="0"/>
                <w14:ligatures w14:val="none"/>
              </w:rPr>
            </w:pPr>
            <w:r w:rsidRPr="003A75B4">
              <w:rPr>
                <w:rFonts w:ascii="Calibri" w:eastAsia="Times New Roman" w:hAnsi="Calibri" w:cs="Calibri"/>
                <w:b/>
                <w:bCs/>
                <w:color w:val="000000"/>
                <w:kern w:val="0"/>
                <w14:ligatures w14:val="none"/>
              </w:rPr>
              <w:t>2022</w:t>
            </w:r>
          </w:p>
        </w:tc>
        <w:tc>
          <w:tcPr>
            <w:tcW w:w="960" w:type="dxa"/>
            <w:shd w:val="clear" w:color="auto" w:fill="auto"/>
            <w:noWrap/>
            <w:vAlign w:val="bottom"/>
            <w:hideMark/>
          </w:tcPr>
          <w:p w14:paraId="398CDBE9" w14:textId="77777777" w:rsidR="003A75B4" w:rsidRPr="003A75B4" w:rsidRDefault="003A75B4" w:rsidP="003A75B4">
            <w:pPr>
              <w:spacing w:after="0" w:line="240" w:lineRule="auto"/>
              <w:jc w:val="center"/>
              <w:rPr>
                <w:rFonts w:ascii="Calibri" w:eastAsia="Times New Roman" w:hAnsi="Calibri" w:cs="Calibri"/>
                <w:color w:val="000000"/>
                <w:kern w:val="0"/>
                <w14:ligatures w14:val="none"/>
              </w:rPr>
            </w:pPr>
            <w:r w:rsidRPr="003A75B4">
              <w:rPr>
                <w:rFonts w:ascii="Calibri" w:eastAsia="Times New Roman" w:hAnsi="Calibri" w:cs="Calibri"/>
                <w:color w:val="000000"/>
                <w:kern w:val="0"/>
                <w14:ligatures w14:val="none"/>
              </w:rPr>
              <w:t>100</w:t>
            </w:r>
          </w:p>
        </w:tc>
        <w:tc>
          <w:tcPr>
            <w:tcW w:w="1525" w:type="dxa"/>
            <w:shd w:val="clear" w:color="auto" w:fill="auto"/>
            <w:noWrap/>
            <w:vAlign w:val="bottom"/>
            <w:hideMark/>
          </w:tcPr>
          <w:p w14:paraId="6BDD477E" w14:textId="0EB515F7" w:rsidR="003A75B4" w:rsidRPr="003A75B4" w:rsidRDefault="003A75B4" w:rsidP="003A75B4">
            <w:pPr>
              <w:spacing w:after="0" w:line="240" w:lineRule="auto"/>
              <w:jc w:val="center"/>
              <w:rPr>
                <w:rFonts w:ascii="Calibri" w:eastAsia="Times New Roman" w:hAnsi="Calibri" w:cs="Calibri"/>
                <w:color w:val="000000"/>
                <w:kern w:val="0"/>
                <w14:ligatures w14:val="none"/>
              </w:rPr>
            </w:pPr>
            <w:r w:rsidRPr="003A75B4">
              <w:rPr>
                <w:rFonts w:ascii="Calibri" w:eastAsia="Times New Roman" w:hAnsi="Calibri" w:cs="Calibri"/>
                <w:color w:val="000000"/>
                <w:kern w:val="0"/>
                <w14:ligatures w14:val="none"/>
              </w:rPr>
              <w:t>0</w:t>
            </w:r>
          </w:p>
        </w:tc>
        <w:tc>
          <w:tcPr>
            <w:tcW w:w="1450" w:type="dxa"/>
          </w:tcPr>
          <w:p w14:paraId="03A0333C" w14:textId="2305D9CD" w:rsidR="003A75B4" w:rsidRPr="003A75B4" w:rsidRDefault="003A75B4" w:rsidP="003A75B4">
            <w:pPr>
              <w:spacing w:after="0" w:line="240" w:lineRule="auto"/>
              <w:jc w:val="center"/>
              <w:rPr>
                <w:rFonts w:ascii="Calibri" w:eastAsia="Times New Roman" w:hAnsi="Calibri" w:cs="Calibri"/>
                <w:color w:val="000000"/>
                <w:kern w:val="0"/>
                <w14:ligatures w14:val="none"/>
              </w:rPr>
            </w:pPr>
            <w:r w:rsidRPr="003A75B4">
              <w:rPr>
                <w:rFonts w:ascii="Calibri" w:eastAsia="Times New Roman" w:hAnsi="Calibri" w:cs="Calibri"/>
                <w:color w:val="000000"/>
                <w:kern w:val="0"/>
                <w14:ligatures w14:val="none"/>
              </w:rPr>
              <w:t>Yes</w:t>
            </w:r>
          </w:p>
        </w:tc>
      </w:tr>
      <w:tr w:rsidR="004340BB" w:rsidRPr="00414754" w14:paraId="186A90A5" w14:textId="77777777" w:rsidTr="004340BB">
        <w:trPr>
          <w:trHeight w:val="300"/>
        </w:trPr>
        <w:tc>
          <w:tcPr>
            <w:tcW w:w="960" w:type="dxa"/>
            <w:shd w:val="clear" w:color="auto" w:fill="auto"/>
            <w:noWrap/>
            <w:vAlign w:val="bottom"/>
          </w:tcPr>
          <w:p w14:paraId="038F0298" w14:textId="08A2ABDF" w:rsidR="004340BB" w:rsidRPr="003A75B4" w:rsidRDefault="004340BB" w:rsidP="003A75B4">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2023</w:t>
            </w:r>
          </w:p>
        </w:tc>
        <w:tc>
          <w:tcPr>
            <w:tcW w:w="960" w:type="dxa"/>
            <w:shd w:val="clear" w:color="auto" w:fill="auto"/>
            <w:noWrap/>
            <w:vAlign w:val="bottom"/>
          </w:tcPr>
          <w:p w14:paraId="206333CC" w14:textId="1FA11F5D" w:rsidR="004340BB" w:rsidRPr="003A75B4" w:rsidRDefault="004340BB" w:rsidP="003A75B4">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p>
        </w:tc>
        <w:tc>
          <w:tcPr>
            <w:tcW w:w="1525" w:type="dxa"/>
            <w:shd w:val="clear" w:color="auto" w:fill="auto"/>
            <w:noWrap/>
            <w:vAlign w:val="bottom"/>
          </w:tcPr>
          <w:p w14:paraId="18C6E3E4" w14:textId="033CEB49" w:rsidR="004340BB" w:rsidRPr="003A75B4" w:rsidRDefault="004340BB" w:rsidP="003A75B4">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0</w:t>
            </w:r>
          </w:p>
        </w:tc>
        <w:tc>
          <w:tcPr>
            <w:tcW w:w="1450" w:type="dxa"/>
          </w:tcPr>
          <w:p w14:paraId="21215FF2" w14:textId="4474277F" w:rsidR="004340BB" w:rsidRPr="003A75B4" w:rsidRDefault="004340BB" w:rsidP="003A75B4">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55126F" w:rsidRPr="00414754" w14:paraId="02808A9D" w14:textId="77777777" w:rsidTr="004340BB">
        <w:trPr>
          <w:trHeight w:val="300"/>
        </w:trPr>
        <w:tc>
          <w:tcPr>
            <w:tcW w:w="960" w:type="dxa"/>
            <w:shd w:val="clear" w:color="auto" w:fill="auto"/>
            <w:noWrap/>
            <w:vAlign w:val="bottom"/>
          </w:tcPr>
          <w:p w14:paraId="4654E97D" w14:textId="18945A7F" w:rsidR="0055126F" w:rsidRDefault="0055126F" w:rsidP="003A75B4">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2024</w:t>
            </w:r>
          </w:p>
        </w:tc>
        <w:tc>
          <w:tcPr>
            <w:tcW w:w="960" w:type="dxa"/>
            <w:shd w:val="clear" w:color="auto" w:fill="auto"/>
            <w:noWrap/>
            <w:vAlign w:val="bottom"/>
          </w:tcPr>
          <w:p w14:paraId="428E3E98" w14:textId="54C85FB9" w:rsidR="0055126F" w:rsidRDefault="0055126F" w:rsidP="003A75B4">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p>
        </w:tc>
        <w:tc>
          <w:tcPr>
            <w:tcW w:w="1525" w:type="dxa"/>
            <w:shd w:val="clear" w:color="auto" w:fill="auto"/>
            <w:noWrap/>
            <w:vAlign w:val="bottom"/>
          </w:tcPr>
          <w:p w14:paraId="6604336B" w14:textId="260D2748" w:rsidR="0055126F" w:rsidRDefault="0055126F" w:rsidP="003A75B4">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0</w:t>
            </w:r>
          </w:p>
        </w:tc>
        <w:tc>
          <w:tcPr>
            <w:tcW w:w="1450" w:type="dxa"/>
          </w:tcPr>
          <w:p w14:paraId="4A3586C8" w14:textId="001C187A" w:rsidR="0055126F" w:rsidRDefault="0055126F" w:rsidP="003A75B4">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bl>
    <w:p w14:paraId="781F87EE" w14:textId="77777777" w:rsidR="00414754" w:rsidRDefault="00414754" w:rsidP="00414754">
      <w:pPr>
        <w:pStyle w:val="ListParagraph"/>
        <w:rPr>
          <w:rFonts w:ascii="Calibri" w:eastAsia="Times New Roman" w:hAnsi="Calibri" w:cs="Calibri"/>
          <w:kern w:val="0"/>
          <w:sz w:val="24"/>
          <w:szCs w:val="24"/>
          <w14:ligatures w14:val="none"/>
        </w:rPr>
      </w:pPr>
    </w:p>
    <w:p w14:paraId="06876068" w14:textId="77777777" w:rsidR="00414754" w:rsidRDefault="00414754" w:rsidP="00414754">
      <w:pPr>
        <w:pStyle w:val="ListParagraph"/>
        <w:rPr>
          <w:rFonts w:ascii="Calibri" w:eastAsia="Times New Roman" w:hAnsi="Calibri" w:cs="Calibri"/>
          <w:kern w:val="0"/>
          <w:sz w:val="24"/>
          <w:szCs w:val="24"/>
          <w14:ligatures w14:val="none"/>
        </w:rPr>
      </w:pPr>
    </w:p>
    <w:p w14:paraId="595D9AA6" w14:textId="77777777" w:rsidR="00414754" w:rsidRDefault="00414754" w:rsidP="00414754">
      <w:pPr>
        <w:pStyle w:val="ListParagraph"/>
        <w:rPr>
          <w:rFonts w:ascii="Calibri" w:eastAsia="Times New Roman" w:hAnsi="Calibri" w:cs="Calibri"/>
          <w:kern w:val="0"/>
          <w:sz w:val="24"/>
          <w:szCs w:val="24"/>
          <w14:ligatures w14:val="none"/>
        </w:rPr>
      </w:pPr>
    </w:p>
    <w:p w14:paraId="6C55C2C1" w14:textId="2D3E4039" w:rsidR="00414754" w:rsidRPr="00414754" w:rsidRDefault="00414754" w:rsidP="00414754">
      <w:pPr>
        <w:spacing w:after="0" w:line="240" w:lineRule="auto"/>
        <w:ind w:left="720"/>
        <w:rPr>
          <w:rFonts w:ascii="Calibri" w:eastAsia="Times New Roman" w:hAnsi="Calibri" w:cs="Calibri"/>
          <w:b/>
          <w:bCs/>
          <w:kern w:val="0"/>
          <w:sz w:val="24"/>
          <w:szCs w:val="24"/>
          <w14:ligatures w14:val="none"/>
        </w:rPr>
      </w:pPr>
    </w:p>
    <w:p w14:paraId="702050DE" w14:textId="77777777" w:rsidR="00E36407" w:rsidRDefault="00E36407" w:rsidP="00E36407">
      <w:pPr>
        <w:spacing w:after="0" w:line="240" w:lineRule="auto"/>
        <w:rPr>
          <w:rFonts w:ascii="Calibri" w:eastAsia="Times New Roman" w:hAnsi="Calibri" w:cs="Calibri"/>
          <w:kern w:val="0"/>
          <w:sz w:val="24"/>
          <w:szCs w:val="24"/>
          <w14:ligatures w14:val="none"/>
        </w:rPr>
      </w:pPr>
    </w:p>
    <w:p w14:paraId="3B1656C8" w14:textId="77777777" w:rsidR="00414754" w:rsidRDefault="00414754" w:rsidP="00E36407">
      <w:pPr>
        <w:spacing w:after="0" w:line="240" w:lineRule="auto"/>
        <w:rPr>
          <w:rFonts w:ascii="Calibri" w:eastAsia="Times New Roman" w:hAnsi="Calibri" w:cs="Calibri"/>
          <w:kern w:val="0"/>
          <w:sz w:val="24"/>
          <w:szCs w:val="24"/>
          <w14:ligatures w14:val="none"/>
        </w:rPr>
      </w:pPr>
    </w:p>
    <w:p w14:paraId="5D1BD543" w14:textId="77777777" w:rsidR="00414754" w:rsidRDefault="00414754" w:rsidP="00E36407">
      <w:pPr>
        <w:spacing w:after="0" w:line="240" w:lineRule="auto"/>
        <w:rPr>
          <w:rFonts w:ascii="Calibri" w:eastAsia="Times New Roman" w:hAnsi="Calibri" w:cs="Calibri"/>
          <w:kern w:val="0"/>
          <w:sz w:val="24"/>
          <w:szCs w:val="24"/>
          <w14:ligatures w14:val="none"/>
        </w:rPr>
      </w:pPr>
    </w:p>
    <w:p w14:paraId="6AD081F3" w14:textId="77777777" w:rsidR="00414754" w:rsidRDefault="00414754" w:rsidP="00E36407">
      <w:pPr>
        <w:spacing w:after="0" w:line="240" w:lineRule="auto"/>
        <w:rPr>
          <w:rFonts w:ascii="Calibri" w:eastAsia="Times New Roman" w:hAnsi="Calibri" w:cs="Calibri"/>
          <w:kern w:val="0"/>
          <w:sz w:val="24"/>
          <w:szCs w:val="24"/>
          <w14:ligatures w14:val="none"/>
        </w:rPr>
      </w:pPr>
    </w:p>
    <w:p w14:paraId="5ABEAE17" w14:textId="77777777" w:rsidR="00414754" w:rsidRDefault="00414754" w:rsidP="00E36407">
      <w:pPr>
        <w:spacing w:after="0" w:line="240" w:lineRule="auto"/>
        <w:rPr>
          <w:rFonts w:ascii="Calibri" w:eastAsia="Times New Roman" w:hAnsi="Calibri" w:cs="Calibri"/>
          <w:kern w:val="0"/>
          <w:sz w:val="24"/>
          <w:szCs w:val="24"/>
          <w14:ligatures w14:val="none"/>
        </w:rPr>
      </w:pPr>
    </w:p>
    <w:p w14:paraId="6A405C52" w14:textId="77777777" w:rsidR="00414754" w:rsidRDefault="00414754" w:rsidP="00E36407">
      <w:pPr>
        <w:spacing w:after="0" w:line="240" w:lineRule="auto"/>
        <w:rPr>
          <w:rFonts w:ascii="Calibri" w:eastAsia="Times New Roman" w:hAnsi="Calibri" w:cs="Calibri"/>
          <w:b/>
          <w:bCs/>
          <w:kern w:val="0"/>
          <w:sz w:val="28"/>
          <w:szCs w:val="28"/>
          <w14:ligatures w14:val="none"/>
        </w:rPr>
      </w:pPr>
    </w:p>
    <w:p w14:paraId="3E4BB13B" w14:textId="77777777" w:rsidR="00B0033C" w:rsidRDefault="00B0033C" w:rsidP="00E36407">
      <w:pPr>
        <w:spacing w:after="0" w:line="240" w:lineRule="auto"/>
        <w:rPr>
          <w:rFonts w:ascii="Calibri" w:eastAsia="Times New Roman" w:hAnsi="Calibri" w:cs="Calibri"/>
          <w:b/>
          <w:bCs/>
          <w:i/>
          <w:iCs/>
          <w:kern w:val="0"/>
          <w:sz w:val="28"/>
          <w:szCs w:val="28"/>
          <w14:ligatures w14:val="none"/>
        </w:rPr>
      </w:pPr>
    </w:p>
    <w:p w14:paraId="0592E702" w14:textId="77777777" w:rsidR="00B0033C" w:rsidRDefault="00B0033C" w:rsidP="00E36407">
      <w:pPr>
        <w:spacing w:after="0" w:line="240" w:lineRule="auto"/>
        <w:rPr>
          <w:rFonts w:ascii="Calibri" w:eastAsia="Times New Roman" w:hAnsi="Calibri" w:cs="Calibri"/>
          <w:b/>
          <w:bCs/>
          <w:i/>
          <w:iCs/>
          <w:kern w:val="0"/>
          <w:sz w:val="28"/>
          <w:szCs w:val="28"/>
          <w14:ligatures w14:val="none"/>
        </w:rPr>
      </w:pPr>
    </w:p>
    <w:p w14:paraId="5FB2FAC8" w14:textId="78DB0670" w:rsidR="00E36407" w:rsidRDefault="00B96AF4" w:rsidP="00E36407">
      <w:pPr>
        <w:spacing w:after="0" w:line="240" w:lineRule="auto"/>
        <w:rPr>
          <w:rFonts w:ascii="Calibri" w:eastAsia="Times New Roman" w:hAnsi="Calibri" w:cs="Calibri"/>
          <w:i/>
          <w:iCs/>
          <w:kern w:val="0"/>
          <w:sz w:val="28"/>
          <w:szCs w:val="28"/>
          <w14:ligatures w14:val="none"/>
        </w:rPr>
      </w:pPr>
      <w:r w:rsidRPr="002B2885">
        <w:rPr>
          <w:rFonts w:ascii="Calibri" w:eastAsia="Times New Roman" w:hAnsi="Calibri" w:cs="Calibri"/>
          <w:b/>
          <w:bCs/>
          <w:i/>
          <w:iCs/>
          <w:kern w:val="0"/>
          <w:sz w:val="28"/>
          <w:szCs w:val="28"/>
          <w14:ligatures w14:val="none"/>
        </w:rPr>
        <w:t xml:space="preserve">Goal </w:t>
      </w:r>
      <w:r w:rsidR="00E36407" w:rsidRPr="002B2885">
        <w:rPr>
          <w:rFonts w:ascii="Calibri" w:eastAsia="Times New Roman" w:hAnsi="Calibri" w:cs="Calibri"/>
          <w:b/>
          <w:bCs/>
          <w:i/>
          <w:iCs/>
          <w:kern w:val="0"/>
          <w:sz w:val="28"/>
          <w:szCs w:val="28"/>
          <w14:ligatures w14:val="none"/>
        </w:rPr>
        <w:t>4.</w:t>
      </w:r>
      <w:r w:rsidR="00E36407" w:rsidRPr="002B2885">
        <w:rPr>
          <w:rFonts w:ascii="Calibri" w:eastAsia="Times New Roman" w:hAnsi="Calibri" w:cs="Calibri"/>
          <w:i/>
          <w:iCs/>
          <w:kern w:val="0"/>
          <w:sz w:val="28"/>
          <w:szCs w:val="28"/>
          <w14:ligatures w14:val="none"/>
        </w:rPr>
        <w:t xml:space="preserve"> </w:t>
      </w:r>
      <w:r w:rsidR="00E36407" w:rsidRPr="002B2885">
        <w:rPr>
          <w:rFonts w:ascii="Calibri" w:eastAsia="Times New Roman" w:hAnsi="Calibri" w:cs="Calibri"/>
          <w:b/>
          <w:bCs/>
          <w:i/>
          <w:iCs/>
          <w:kern w:val="0"/>
          <w:sz w:val="28"/>
          <w:szCs w:val="28"/>
          <w14:ligatures w14:val="none"/>
        </w:rPr>
        <w:t>Prepare students to provide patient centered, evidence-based medical care.</w:t>
      </w:r>
      <w:r w:rsidR="00E36407" w:rsidRPr="002B2885">
        <w:rPr>
          <w:rFonts w:ascii="Calibri" w:eastAsia="Times New Roman" w:hAnsi="Calibri" w:cs="Calibri"/>
          <w:i/>
          <w:iCs/>
          <w:kern w:val="0"/>
          <w:sz w:val="28"/>
          <w:szCs w:val="28"/>
          <w14:ligatures w14:val="none"/>
        </w:rPr>
        <w:t xml:space="preserve"> </w:t>
      </w:r>
    </w:p>
    <w:p w14:paraId="1E04D548" w14:textId="77777777" w:rsidR="00DC732F" w:rsidRDefault="00DC732F" w:rsidP="00E36407">
      <w:pPr>
        <w:spacing w:after="0" w:line="240" w:lineRule="auto"/>
        <w:rPr>
          <w:rFonts w:ascii="Calibri" w:eastAsia="Times New Roman" w:hAnsi="Calibri" w:cs="Calibri"/>
          <w:i/>
          <w:iCs/>
          <w:kern w:val="0"/>
          <w:sz w:val="28"/>
          <w:szCs w:val="28"/>
          <w14:ligatures w14:val="none"/>
        </w:rPr>
      </w:pPr>
    </w:p>
    <w:p w14:paraId="089FD6AC" w14:textId="502AB368" w:rsidR="00DC732F" w:rsidRDefault="00DC732F" w:rsidP="00E36407">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The PA Program assesses this goal using the Master’s Capstone Poster project assessment and responses t</w:t>
      </w:r>
      <w:r w:rsidR="003A75B4">
        <w:rPr>
          <w:rFonts w:ascii="Calibri" w:eastAsia="Times New Roman" w:hAnsi="Calibri" w:cs="Calibri"/>
          <w:kern w:val="0"/>
          <w:sz w:val="24"/>
          <w:szCs w:val="24"/>
          <w14:ligatures w14:val="none"/>
        </w:rPr>
        <w:t>o</w:t>
      </w:r>
      <w:r>
        <w:rPr>
          <w:rFonts w:ascii="Calibri" w:eastAsia="Times New Roman" w:hAnsi="Calibri" w:cs="Calibri"/>
          <w:kern w:val="0"/>
          <w:sz w:val="24"/>
          <w:szCs w:val="24"/>
          <w14:ligatures w14:val="none"/>
        </w:rPr>
        <w:t xml:space="preserve"> related questions on the Graduate Survey.</w:t>
      </w:r>
    </w:p>
    <w:p w14:paraId="0C17DE51" w14:textId="77777777" w:rsidR="003A75B4" w:rsidRDefault="003A75B4" w:rsidP="00E36407">
      <w:pPr>
        <w:spacing w:after="0" w:line="240" w:lineRule="auto"/>
        <w:rPr>
          <w:rFonts w:ascii="Calibri" w:eastAsia="Times New Roman" w:hAnsi="Calibri" w:cs="Calibri"/>
          <w:kern w:val="0"/>
          <w:sz w:val="24"/>
          <w:szCs w:val="24"/>
          <w14:ligatures w14:val="none"/>
        </w:rPr>
      </w:pPr>
    </w:p>
    <w:p w14:paraId="61A82695" w14:textId="2E0597C1" w:rsidR="003A75B4" w:rsidRPr="003A75B4" w:rsidRDefault="003A75B4" w:rsidP="00E36407">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The Master’s Capstone Poster assignment requires students to answer a clinical question encountered during their time on clinical rotations using principles of evidence-based medical practice.  Students must demonstrate appropriate search strategies and assessment of evidence to answer their question, include references in requested format, and provide reflection of their </w:t>
      </w:r>
      <w:r w:rsidR="00B0033C">
        <w:rPr>
          <w:rFonts w:ascii="Calibri" w:eastAsia="Times New Roman" w:hAnsi="Calibri" w:cs="Calibri"/>
          <w:kern w:val="0"/>
          <w:sz w:val="24"/>
          <w:szCs w:val="24"/>
          <w14:ligatures w14:val="none"/>
        </w:rPr>
        <w:t>experience with</w:t>
      </w:r>
      <w:r>
        <w:rPr>
          <w:rFonts w:ascii="Calibri" w:eastAsia="Times New Roman" w:hAnsi="Calibri" w:cs="Calibri"/>
          <w:kern w:val="0"/>
          <w:sz w:val="24"/>
          <w:szCs w:val="24"/>
          <w14:ligatures w14:val="none"/>
        </w:rPr>
        <w:t xml:space="preserve"> evidence-based practice</w:t>
      </w:r>
      <w:r w:rsidR="00B0033C">
        <w:rPr>
          <w:rFonts w:ascii="Calibri" w:eastAsia="Times New Roman" w:hAnsi="Calibri" w:cs="Calibri"/>
          <w:kern w:val="0"/>
          <w:sz w:val="24"/>
          <w:szCs w:val="24"/>
          <w14:ligatures w14:val="none"/>
        </w:rPr>
        <w:t xml:space="preserve"> during their clinical rotations</w:t>
      </w:r>
      <w:r>
        <w:rPr>
          <w:rFonts w:ascii="Calibri" w:eastAsia="Times New Roman" w:hAnsi="Calibri" w:cs="Calibri"/>
          <w:kern w:val="0"/>
          <w:sz w:val="24"/>
          <w:szCs w:val="24"/>
          <w14:ligatures w14:val="none"/>
        </w:rPr>
        <w:t xml:space="preserve">.  The minimum grade for passing is 70%.  </w:t>
      </w:r>
      <w:r w:rsidR="00AF3236">
        <w:rPr>
          <w:rFonts w:ascii="Calibri" w:eastAsia="Times New Roman" w:hAnsi="Calibri" w:cs="Calibri"/>
          <w:kern w:val="0"/>
          <w:sz w:val="24"/>
          <w:szCs w:val="24"/>
          <w14:ligatures w14:val="none"/>
        </w:rPr>
        <w:t>The benchmark for goal achievement is 100% of students receiving a grade of 85% (equates to 3.0) or better.</w:t>
      </w:r>
    </w:p>
    <w:p w14:paraId="6B527A15" w14:textId="77777777" w:rsidR="00E36407" w:rsidRPr="00E36407" w:rsidRDefault="00E36407" w:rsidP="00E36407">
      <w:pPr>
        <w:spacing w:after="0" w:line="240" w:lineRule="auto"/>
        <w:rPr>
          <w:rFonts w:ascii="Calibri" w:eastAsia="Times New Roman" w:hAnsi="Calibri" w:cs="Calibri"/>
          <w:kern w:val="0"/>
          <w:sz w:val="24"/>
          <w:szCs w:val="24"/>
          <w14:ligatures w14:val="none"/>
        </w:rPr>
      </w:pPr>
    </w:p>
    <w:p w14:paraId="22BD77DB" w14:textId="4EABFA20" w:rsidR="00E36407" w:rsidRDefault="00E36407" w:rsidP="003A75B4">
      <w:pPr>
        <w:numPr>
          <w:ilvl w:val="0"/>
          <w:numId w:val="4"/>
        </w:numPr>
        <w:spacing w:after="0" w:line="240" w:lineRule="auto"/>
        <w:ind w:left="720" w:hanging="360"/>
        <w:rPr>
          <w:rFonts w:ascii="Calibri" w:eastAsia="Times New Roman" w:hAnsi="Calibri" w:cs="Calibri"/>
          <w:kern w:val="0"/>
          <w:sz w:val="24"/>
          <w:szCs w:val="24"/>
          <w14:ligatures w14:val="none"/>
        </w:rPr>
      </w:pPr>
      <w:r w:rsidRPr="00E36407">
        <w:rPr>
          <w:rFonts w:ascii="Calibri" w:eastAsia="Times New Roman" w:hAnsi="Calibri" w:cs="Calibri"/>
          <w:kern w:val="0"/>
          <w:sz w:val="24"/>
          <w:szCs w:val="24"/>
          <w14:ligatures w14:val="none"/>
        </w:rPr>
        <w:t>Master</w:t>
      </w:r>
      <w:r w:rsidR="00DC732F">
        <w:rPr>
          <w:rFonts w:ascii="Calibri" w:eastAsia="Times New Roman" w:hAnsi="Calibri" w:cs="Calibri"/>
          <w:kern w:val="0"/>
          <w:sz w:val="24"/>
          <w:szCs w:val="24"/>
          <w14:ligatures w14:val="none"/>
        </w:rPr>
        <w:t>’s</w:t>
      </w:r>
      <w:r w:rsidRPr="00E36407">
        <w:rPr>
          <w:rFonts w:ascii="Calibri" w:eastAsia="Times New Roman" w:hAnsi="Calibri" w:cs="Calibri"/>
          <w:kern w:val="0"/>
          <w:sz w:val="24"/>
          <w:szCs w:val="24"/>
          <w14:ligatures w14:val="none"/>
        </w:rPr>
        <w:t xml:space="preserve"> Capstone Poster with a passing grade of at least 85%</w:t>
      </w:r>
      <w:r w:rsidR="00DC732F">
        <w:rPr>
          <w:rFonts w:ascii="Calibri" w:eastAsia="Times New Roman" w:hAnsi="Calibri" w:cs="Calibri"/>
          <w:kern w:val="0"/>
          <w:sz w:val="24"/>
          <w:szCs w:val="24"/>
          <w14:ligatures w14:val="none"/>
        </w:rPr>
        <w:t xml:space="preserve">.  </w:t>
      </w:r>
    </w:p>
    <w:p w14:paraId="18932224" w14:textId="77777777" w:rsidR="00EB2E97" w:rsidRDefault="00EB2E97" w:rsidP="00EB2E97">
      <w:pPr>
        <w:spacing w:after="0" w:line="240" w:lineRule="auto"/>
        <w:ind w:left="360"/>
        <w:rPr>
          <w:rFonts w:ascii="Calibri" w:eastAsia="Times New Roman" w:hAnsi="Calibri" w:cs="Calibri"/>
          <w:kern w:val="0"/>
          <w:sz w:val="24"/>
          <w:szCs w:val="24"/>
          <w14:ligatures w14:val="none"/>
        </w:rPr>
      </w:pPr>
    </w:p>
    <w:tbl>
      <w:tblPr>
        <w:tblW w:w="2880" w:type="dxa"/>
        <w:tblInd w:w="3255" w:type="dxa"/>
        <w:tblLook w:val="04A0" w:firstRow="1" w:lastRow="0" w:firstColumn="1" w:lastColumn="0" w:noHBand="0" w:noVBand="1"/>
      </w:tblPr>
      <w:tblGrid>
        <w:gridCol w:w="960"/>
        <w:gridCol w:w="960"/>
        <w:gridCol w:w="960"/>
      </w:tblGrid>
      <w:tr w:rsidR="00DC732F" w:rsidRPr="00EB2E97" w14:paraId="00A46FB0" w14:textId="3591301B" w:rsidTr="003A75B4">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F07D7" w14:textId="77777777" w:rsidR="00DC732F" w:rsidRPr="00EB2E97" w:rsidRDefault="00DC732F" w:rsidP="00EB2E97">
            <w:pPr>
              <w:spacing w:after="0" w:line="240" w:lineRule="auto"/>
              <w:rPr>
                <w:rFonts w:ascii="Calibri" w:eastAsia="Times New Roman" w:hAnsi="Calibri" w:cs="Calibri"/>
                <w:b/>
                <w:bCs/>
                <w:color w:val="000000"/>
                <w:kern w:val="0"/>
                <w14:ligatures w14:val="none"/>
              </w:rPr>
            </w:pPr>
            <w:r w:rsidRPr="00EB2E97">
              <w:rPr>
                <w:rFonts w:ascii="Calibri" w:eastAsia="Times New Roman" w:hAnsi="Calibri" w:cs="Calibri"/>
                <w:b/>
                <w:bCs/>
                <w:color w:val="000000"/>
                <w:kern w:val="0"/>
                <w14:ligatures w14:val="none"/>
              </w:rPr>
              <w:t>Cohort</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FBC94C6" w14:textId="77777777" w:rsidR="00DC732F" w:rsidRPr="00EB2E97" w:rsidRDefault="00DC732F" w:rsidP="00EB2E97">
            <w:pPr>
              <w:spacing w:after="0" w:line="240" w:lineRule="auto"/>
              <w:rPr>
                <w:rFonts w:ascii="Calibri" w:eastAsia="Times New Roman" w:hAnsi="Calibri" w:cs="Calibri"/>
                <w:b/>
                <w:bCs/>
                <w:color w:val="000000"/>
                <w:kern w:val="0"/>
                <w14:ligatures w14:val="none"/>
              </w:rPr>
            </w:pPr>
            <w:r w:rsidRPr="00EB2E97">
              <w:rPr>
                <w:rFonts w:ascii="Calibri" w:eastAsia="Times New Roman" w:hAnsi="Calibri" w:cs="Calibri"/>
                <w:b/>
                <w:bCs/>
                <w:color w:val="000000"/>
                <w:kern w:val="0"/>
                <w14:ligatures w14:val="none"/>
              </w:rPr>
              <w:t>Poster &gt;85% (%)</w:t>
            </w:r>
          </w:p>
        </w:tc>
        <w:tc>
          <w:tcPr>
            <w:tcW w:w="960" w:type="dxa"/>
            <w:tcBorders>
              <w:top w:val="single" w:sz="4" w:space="0" w:color="auto"/>
              <w:left w:val="nil"/>
              <w:bottom w:val="single" w:sz="4" w:space="0" w:color="auto"/>
              <w:right w:val="single" w:sz="4" w:space="0" w:color="auto"/>
            </w:tcBorders>
          </w:tcPr>
          <w:p w14:paraId="1DEF4A69" w14:textId="083E29F7" w:rsidR="00DC732F" w:rsidRPr="00EB2E97" w:rsidRDefault="00DC732F" w:rsidP="00EB2E97">
            <w:pPr>
              <w:spacing w:after="0" w:line="240"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Goal Met</w:t>
            </w:r>
          </w:p>
        </w:tc>
      </w:tr>
      <w:tr w:rsidR="00DC732F" w:rsidRPr="00EB2E97" w14:paraId="2F809067" w14:textId="00066661" w:rsidTr="003A75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5D5AE0" w14:textId="77777777" w:rsidR="00DC732F" w:rsidRPr="00EB2E97" w:rsidRDefault="00DC732F" w:rsidP="00EB2E97">
            <w:pPr>
              <w:spacing w:after="0" w:line="240" w:lineRule="auto"/>
              <w:jc w:val="right"/>
              <w:rPr>
                <w:rFonts w:ascii="Calibri" w:eastAsia="Times New Roman" w:hAnsi="Calibri" w:cs="Calibri"/>
                <w:b/>
                <w:bCs/>
                <w:color w:val="000000"/>
                <w:kern w:val="0"/>
                <w14:ligatures w14:val="none"/>
              </w:rPr>
            </w:pPr>
            <w:r w:rsidRPr="00EB2E97">
              <w:rPr>
                <w:rFonts w:ascii="Calibri" w:eastAsia="Times New Roman" w:hAnsi="Calibri" w:cs="Calibri"/>
                <w:b/>
                <w:bCs/>
                <w:color w:val="000000"/>
                <w:kern w:val="0"/>
                <w14:ligatures w14:val="non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B741618" w14:textId="77777777" w:rsidR="00DC732F" w:rsidRPr="00EB2E97" w:rsidRDefault="00DC732F" w:rsidP="00EB2E97">
            <w:pPr>
              <w:spacing w:after="0" w:line="240" w:lineRule="auto"/>
              <w:jc w:val="right"/>
              <w:rPr>
                <w:rFonts w:ascii="Calibri" w:eastAsia="Times New Roman" w:hAnsi="Calibri" w:cs="Calibri"/>
                <w:color w:val="000000"/>
                <w:kern w:val="0"/>
                <w14:ligatures w14:val="none"/>
              </w:rPr>
            </w:pPr>
            <w:r w:rsidRPr="00EB2E97">
              <w:rPr>
                <w:rFonts w:ascii="Calibri" w:eastAsia="Times New Roman" w:hAnsi="Calibri" w:cs="Calibri"/>
                <w:color w:val="000000"/>
                <w:kern w:val="0"/>
                <w14:ligatures w14:val="none"/>
              </w:rPr>
              <w:t>100</w:t>
            </w:r>
          </w:p>
        </w:tc>
        <w:tc>
          <w:tcPr>
            <w:tcW w:w="960" w:type="dxa"/>
            <w:tcBorders>
              <w:top w:val="nil"/>
              <w:left w:val="nil"/>
              <w:bottom w:val="single" w:sz="4" w:space="0" w:color="auto"/>
              <w:right w:val="single" w:sz="4" w:space="0" w:color="auto"/>
            </w:tcBorders>
          </w:tcPr>
          <w:p w14:paraId="10924E9D" w14:textId="22DF5DCF" w:rsidR="00DC732F" w:rsidRPr="00EB2E97" w:rsidRDefault="00DC732F" w:rsidP="00EB2E97">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DC732F" w:rsidRPr="00EB2E97" w14:paraId="0F2D4CB9" w14:textId="57DE996D" w:rsidTr="003A75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3098A8" w14:textId="77777777" w:rsidR="00DC732F" w:rsidRPr="00EB2E97" w:rsidRDefault="00DC732F" w:rsidP="00EB2E97">
            <w:pPr>
              <w:spacing w:after="0" w:line="240" w:lineRule="auto"/>
              <w:jc w:val="right"/>
              <w:rPr>
                <w:rFonts w:ascii="Calibri" w:eastAsia="Times New Roman" w:hAnsi="Calibri" w:cs="Calibri"/>
                <w:b/>
                <w:bCs/>
                <w:color w:val="000000"/>
                <w:kern w:val="0"/>
                <w14:ligatures w14:val="none"/>
              </w:rPr>
            </w:pPr>
            <w:r w:rsidRPr="00EB2E97">
              <w:rPr>
                <w:rFonts w:ascii="Calibri" w:eastAsia="Times New Roman" w:hAnsi="Calibri" w:cs="Calibri"/>
                <w:b/>
                <w:bCs/>
                <w:color w:val="000000"/>
                <w:kern w:val="0"/>
                <w14:ligatures w14:val="non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D5D4BAF" w14:textId="77777777" w:rsidR="00DC732F" w:rsidRPr="00EB2E97" w:rsidRDefault="00DC732F" w:rsidP="00EB2E97">
            <w:pPr>
              <w:spacing w:after="0" w:line="240" w:lineRule="auto"/>
              <w:jc w:val="right"/>
              <w:rPr>
                <w:rFonts w:ascii="Calibri" w:eastAsia="Times New Roman" w:hAnsi="Calibri" w:cs="Calibri"/>
                <w:color w:val="000000"/>
                <w:kern w:val="0"/>
                <w14:ligatures w14:val="none"/>
              </w:rPr>
            </w:pPr>
            <w:r w:rsidRPr="00EB2E97">
              <w:rPr>
                <w:rFonts w:ascii="Calibri" w:eastAsia="Times New Roman" w:hAnsi="Calibri" w:cs="Calibri"/>
                <w:color w:val="000000"/>
                <w:kern w:val="0"/>
                <w14:ligatures w14:val="none"/>
              </w:rPr>
              <w:t>100</w:t>
            </w:r>
          </w:p>
        </w:tc>
        <w:tc>
          <w:tcPr>
            <w:tcW w:w="960" w:type="dxa"/>
            <w:tcBorders>
              <w:top w:val="nil"/>
              <w:left w:val="nil"/>
              <w:bottom w:val="single" w:sz="4" w:space="0" w:color="auto"/>
              <w:right w:val="single" w:sz="4" w:space="0" w:color="auto"/>
            </w:tcBorders>
          </w:tcPr>
          <w:p w14:paraId="11B0E188" w14:textId="45FBF6FF" w:rsidR="00DC732F" w:rsidRPr="00EB2E97" w:rsidRDefault="00DC732F" w:rsidP="00EB2E97">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DC732F" w:rsidRPr="00EB2E97" w14:paraId="7528D842" w14:textId="49C8D421" w:rsidTr="004340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E50802" w14:textId="77777777" w:rsidR="00DC732F" w:rsidRPr="00EB2E97" w:rsidRDefault="00DC732F" w:rsidP="00EB2E97">
            <w:pPr>
              <w:spacing w:after="0" w:line="240" w:lineRule="auto"/>
              <w:jc w:val="right"/>
              <w:rPr>
                <w:rFonts w:ascii="Calibri" w:eastAsia="Times New Roman" w:hAnsi="Calibri" w:cs="Calibri"/>
                <w:b/>
                <w:bCs/>
                <w:color w:val="000000"/>
                <w:kern w:val="0"/>
                <w14:ligatures w14:val="none"/>
              </w:rPr>
            </w:pPr>
            <w:r w:rsidRPr="00EB2E97">
              <w:rPr>
                <w:rFonts w:ascii="Calibri" w:eastAsia="Times New Roman" w:hAnsi="Calibri" w:cs="Calibri"/>
                <w:b/>
                <w:bCs/>
                <w:color w:val="000000"/>
                <w:kern w:val="0"/>
                <w14:ligatures w14:val="non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0871146A" w14:textId="77777777" w:rsidR="00DC732F" w:rsidRPr="00EB2E97" w:rsidRDefault="00DC732F" w:rsidP="00EB2E97">
            <w:pPr>
              <w:spacing w:after="0" w:line="240" w:lineRule="auto"/>
              <w:jc w:val="right"/>
              <w:rPr>
                <w:rFonts w:ascii="Calibri" w:eastAsia="Times New Roman" w:hAnsi="Calibri" w:cs="Calibri"/>
                <w:color w:val="000000"/>
                <w:kern w:val="0"/>
                <w14:ligatures w14:val="none"/>
              </w:rPr>
            </w:pPr>
            <w:r w:rsidRPr="00EB2E97">
              <w:rPr>
                <w:rFonts w:ascii="Calibri" w:eastAsia="Times New Roman" w:hAnsi="Calibri" w:cs="Calibri"/>
                <w:color w:val="000000"/>
                <w:kern w:val="0"/>
                <w14:ligatures w14:val="none"/>
              </w:rPr>
              <w:t>100</w:t>
            </w:r>
          </w:p>
        </w:tc>
        <w:tc>
          <w:tcPr>
            <w:tcW w:w="960" w:type="dxa"/>
            <w:tcBorders>
              <w:top w:val="nil"/>
              <w:left w:val="nil"/>
              <w:bottom w:val="single" w:sz="4" w:space="0" w:color="auto"/>
              <w:right w:val="single" w:sz="4" w:space="0" w:color="auto"/>
            </w:tcBorders>
          </w:tcPr>
          <w:p w14:paraId="387ED8E5" w14:textId="77BD8AD8" w:rsidR="00DC732F" w:rsidRPr="00EB2E97" w:rsidRDefault="00DC732F" w:rsidP="00EB2E97">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55126F" w:rsidRPr="00EB2E97" w14:paraId="2AE6D96F" w14:textId="77777777" w:rsidTr="004340B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77179" w14:textId="38C6F9F0" w:rsidR="0055126F" w:rsidRDefault="0055126F" w:rsidP="004340BB">
            <w:pPr>
              <w:spacing w:after="0" w:line="240" w:lineRule="auto"/>
              <w:jc w:val="right"/>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2023</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F88ED38" w14:textId="47CF028D" w:rsidR="0055126F" w:rsidRDefault="0055126F" w:rsidP="00EB2E97">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p>
        </w:tc>
        <w:tc>
          <w:tcPr>
            <w:tcW w:w="960" w:type="dxa"/>
            <w:tcBorders>
              <w:top w:val="single" w:sz="4" w:space="0" w:color="auto"/>
              <w:left w:val="nil"/>
              <w:bottom w:val="single" w:sz="4" w:space="0" w:color="auto"/>
              <w:right w:val="single" w:sz="4" w:space="0" w:color="auto"/>
            </w:tcBorders>
          </w:tcPr>
          <w:p w14:paraId="43017B60" w14:textId="4925EF36" w:rsidR="0055126F" w:rsidRDefault="0055126F" w:rsidP="00EB2E97">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4340BB" w:rsidRPr="00EB2E97" w14:paraId="6234001F" w14:textId="77777777" w:rsidTr="004340B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A4608" w14:textId="4DD2B8A7" w:rsidR="004340BB" w:rsidRPr="00EB2E97" w:rsidRDefault="004340BB" w:rsidP="004340BB">
            <w:pPr>
              <w:spacing w:after="0" w:line="240" w:lineRule="auto"/>
              <w:jc w:val="right"/>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w:t>
            </w:r>
            <w:r w:rsidR="0055126F">
              <w:rPr>
                <w:rFonts w:ascii="Calibri" w:eastAsia="Times New Roman" w:hAnsi="Calibri" w:cs="Calibri"/>
                <w:b/>
                <w:bCs/>
                <w:color w:val="000000"/>
                <w:kern w:val="0"/>
                <w14:ligatures w14:val="none"/>
              </w:rPr>
              <w:t>4</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6DD7D4B" w14:textId="65037C6D" w:rsidR="004340BB" w:rsidRPr="00EB2E97" w:rsidRDefault="004340BB" w:rsidP="00EB2E97">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p>
        </w:tc>
        <w:tc>
          <w:tcPr>
            <w:tcW w:w="960" w:type="dxa"/>
            <w:tcBorders>
              <w:top w:val="single" w:sz="4" w:space="0" w:color="auto"/>
              <w:left w:val="nil"/>
              <w:bottom w:val="single" w:sz="4" w:space="0" w:color="auto"/>
              <w:right w:val="single" w:sz="4" w:space="0" w:color="auto"/>
            </w:tcBorders>
          </w:tcPr>
          <w:p w14:paraId="6A1C7EA9" w14:textId="4B80DAFD" w:rsidR="004340BB" w:rsidRDefault="004340BB" w:rsidP="00EB2E97">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bl>
    <w:p w14:paraId="7D1C51F2" w14:textId="77777777" w:rsidR="00EB2E97" w:rsidRDefault="00EB2E97" w:rsidP="00EB2E97">
      <w:pPr>
        <w:spacing w:after="0" w:line="240" w:lineRule="auto"/>
        <w:rPr>
          <w:rFonts w:ascii="Calibri" w:eastAsia="Times New Roman" w:hAnsi="Calibri" w:cs="Calibri"/>
          <w:kern w:val="0"/>
          <w:sz w:val="24"/>
          <w:szCs w:val="24"/>
          <w14:ligatures w14:val="none"/>
        </w:rPr>
      </w:pPr>
    </w:p>
    <w:p w14:paraId="6019DE04" w14:textId="77777777" w:rsidR="00DC732F" w:rsidRPr="00E36407" w:rsidRDefault="00DC732F" w:rsidP="00EB2E97">
      <w:pPr>
        <w:spacing w:after="0" w:line="240" w:lineRule="auto"/>
        <w:ind w:left="360"/>
        <w:rPr>
          <w:rFonts w:ascii="Calibri" w:eastAsia="Times New Roman" w:hAnsi="Calibri" w:cs="Calibri"/>
          <w:kern w:val="0"/>
          <w:sz w:val="24"/>
          <w:szCs w:val="24"/>
          <w14:ligatures w14:val="none"/>
        </w:rPr>
      </w:pPr>
    </w:p>
    <w:p w14:paraId="59ABCAD3" w14:textId="0F12CC72" w:rsidR="00E36407" w:rsidRPr="00EB2E97" w:rsidRDefault="00E36407" w:rsidP="00E36407">
      <w:pPr>
        <w:numPr>
          <w:ilvl w:val="0"/>
          <w:numId w:val="4"/>
        </w:numPr>
        <w:spacing w:after="0" w:line="240" w:lineRule="auto"/>
        <w:ind w:left="360"/>
        <w:rPr>
          <w:rFonts w:ascii="Calibri" w:eastAsia="Times New Roman" w:hAnsi="Calibri" w:cs="Calibri"/>
          <w:color w:val="FF0000"/>
          <w:kern w:val="0"/>
          <w:sz w:val="24"/>
          <w:szCs w:val="24"/>
          <w14:ligatures w14:val="none"/>
        </w:rPr>
      </w:pPr>
      <w:r w:rsidRPr="00E36407">
        <w:rPr>
          <w:rFonts w:ascii="Calibri" w:eastAsia="Times New Roman" w:hAnsi="Calibri" w:cs="Calibri"/>
          <w:kern w:val="0"/>
          <w:sz w:val="24"/>
          <w:szCs w:val="24"/>
          <w14:ligatures w14:val="none"/>
        </w:rPr>
        <w:t>Graduate Survey Questions with benchmark of 3.</w:t>
      </w:r>
      <w:r w:rsidR="00DC732F">
        <w:rPr>
          <w:rFonts w:ascii="Calibri" w:eastAsia="Times New Roman" w:hAnsi="Calibri" w:cs="Calibri"/>
          <w:kern w:val="0"/>
          <w:sz w:val="24"/>
          <w:szCs w:val="24"/>
          <w14:ligatures w14:val="none"/>
        </w:rPr>
        <w:t>00</w:t>
      </w:r>
    </w:p>
    <w:p w14:paraId="58C25027" w14:textId="55175BEE" w:rsidR="00EB2E97" w:rsidRDefault="00EB2E97" w:rsidP="00E36C44">
      <w:pPr>
        <w:spacing w:after="0" w:line="240" w:lineRule="auto"/>
        <w:ind w:left="360"/>
        <w:rPr>
          <w:rFonts w:ascii="Calibri" w:eastAsia="Times New Roman" w:hAnsi="Calibri" w:cs="Calibri"/>
          <w:kern w:val="0"/>
          <w:sz w:val="24"/>
          <w:szCs w:val="24"/>
          <w14:ligatures w14:val="none"/>
        </w:rPr>
      </w:pPr>
    </w:p>
    <w:p w14:paraId="19D96F12" w14:textId="4D4C5D06" w:rsidR="00E36C44" w:rsidRDefault="00E36C44" w:rsidP="00E36C44">
      <w:pPr>
        <w:spacing w:after="0" w:line="240" w:lineRule="auto"/>
        <w:ind w:left="360"/>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lastRenderedPageBreak/>
        <w:t xml:space="preserve">The </w:t>
      </w:r>
      <w:r w:rsidR="00B06F6D">
        <w:rPr>
          <w:rFonts w:ascii="Calibri" w:eastAsia="Times New Roman" w:hAnsi="Calibri" w:cs="Calibri"/>
          <w:kern w:val="0"/>
          <w:sz w:val="24"/>
          <w:szCs w:val="24"/>
          <w14:ligatures w14:val="none"/>
        </w:rPr>
        <w:t>Graduate Survey items were updated between the 2022 and 2023 cohort assessments to better align with the content of</w:t>
      </w:r>
      <w:r w:rsidR="00216CB9">
        <w:rPr>
          <w:rFonts w:ascii="Calibri" w:eastAsia="Times New Roman" w:hAnsi="Calibri" w:cs="Calibri"/>
          <w:kern w:val="0"/>
          <w:sz w:val="24"/>
          <w:szCs w:val="24"/>
          <w14:ligatures w14:val="none"/>
        </w:rPr>
        <w:t xml:space="preserve"> Goal 4</w:t>
      </w:r>
      <w:r w:rsidR="00B06F6D">
        <w:rPr>
          <w:rFonts w:ascii="Calibri" w:eastAsia="Times New Roman" w:hAnsi="Calibri" w:cs="Calibri"/>
          <w:kern w:val="0"/>
          <w:sz w:val="24"/>
          <w:szCs w:val="24"/>
          <w14:ligatures w14:val="none"/>
        </w:rPr>
        <w:t>.  The items below that are indicated as 34.4 and 34.7 were administered to the 2021 and 2022 cohorts</w:t>
      </w:r>
      <w:r w:rsidR="00216CB9">
        <w:rPr>
          <w:rFonts w:ascii="Calibri" w:eastAsia="Times New Roman" w:hAnsi="Calibri" w:cs="Calibri"/>
          <w:kern w:val="0"/>
          <w:sz w:val="24"/>
          <w:szCs w:val="24"/>
          <w14:ligatures w14:val="none"/>
        </w:rPr>
        <w:t xml:space="preserve">.  These two items were removed from the assessment and </w:t>
      </w:r>
      <w:r w:rsidR="00185191">
        <w:rPr>
          <w:rFonts w:ascii="Calibri" w:eastAsia="Times New Roman" w:hAnsi="Calibri" w:cs="Calibri"/>
          <w:kern w:val="0"/>
          <w:sz w:val="24"/>
          <w:szCs w:val="24"/>
          <w14:ligatures w14:val="none"/>
        </w:rPr>
        <w:t xml:space="preserve">have been </w:t>
      </w:r>
      <w:r w:rsidR="00216CB9">
        <w:rPr>
          <w:rFonts w:ascii="Calibri" w:eastAsia="Times New Roman" w:hAnsi="Calibri" w:cs="Calibri"/>
          <w:kern w:val="0"/>
          <w:sz w:val="24"/>
          <w:szCs w:val="24"/>
          <w14:ligatures w14:val="none"/>
        </w:rPr>
        <w:t>replaced with the items indicated as updated.  T</w:t>
      </w:r>
      <w:r w:rsidR="002B2885">
        <w:rPr>
          <w:rFonts w:ascii="Calibri" w:eastAsia="Times New Roman" w:hAnsi="Calibri" w:cs="Calibri"/>
          <w:kern w:val="0"/>
          <w:sz w:val="24"/>
          <w:szCs w:val="24"/>
          <w14:ligatures w14:val="none"/>
        </w:rPr>
        <w:t>hese items are</w:t>
      </w:r>
      <w:r>
        <w:rPr>
          <w:rFonts w:ascii="Calibri" w:eastAsia="Times New Roman" w:hAnsi="Calibri" w:cs="Calibri"/>
          <w:kern w:val="0"/>
          <w:sz w:val="24"/>
          <w:szCs w:val="24"/>
          <w14:ligatures w14:val="none"/>
        </w:rPr>
        <w:t xml:space="preserve"> included </w:t>
      </w:r>
      <w:r w:rsidR="002B2885">
        <w:rPr>
          <w:rFonts w:ascii="Calibri" w:eastAsia="Times New Roman" w:hAnsi="Calibri" w:cs="Calibri"/>
          <w:kern w:val="0"/>
          <w:sz w:val="24"/>
          <w:szCs w:val="24"/>
          <w14:ligatures w14:val="none"/>
        </w:rPr>
        <w:t>in</w:t>
      </w:r>
      <w:r>
        <w:rPr>
          <w:rFonts w:ascii="Calibri" w:eastAsia="Times New Roman" w:hAnsi="Calibri" w:cs="Calibri"/>
          <w:kern w:val="0"/>
          <w:sz w:val="24"/>
          <w:szCs w:val="24"/>
          <w14:ligatures w14:val="none"/>
        </w:rPr>
        <w:t xml:space="preserve"> the Graduate Survey disseminated by the Radford University </w:t>
      </w:r>
      <w:r w:rsidR="006957A4">
        <w:rPr>
          <w:rFonts w:ascii="Calibri" w:eastAsia="Times New Roman" w:hAnsi="Calibri" w:cs="Calibri"/>
          <w:kern w:val="0"/>
          <w:sz w:val="24"/>
          <w:szCs w:val="24"/>
          <w14:ligatures w14:val="none"/>
        </w:rPr>
        <w:t xml:space="preserve">Office </w:t>
      </w:r>
      <w:r>
        <w:rPr>
          <w:rFonts w:ascii="Calibri" w:eastAsia="Times New Roman" w:hAnsi="Calibri" w:cs="Calibri"/>
          <w:kern w:val="0"/>
          <w:sz w:val="24"/>
          <w:szCs w:val="24"/>
          <w14:ligatures w14:val="none"/>
        </w:rPr>
        <w:t xml:space="preserve">of Institutional Effectiveness.  These questions/statements are answered on a 4-point Likert scale (benchmark 3.00).  </w:t>
      </w:r>
    </w:p>
    <w:p w14:paraId="0AB23956" w14:textId="77777777" w:rsidR="00E36C44" w:rsidRDefault="00E36C44" w:rsidP="00E36C44">
      <w:pPr>
        <w:spacing w:after="0" w:line="240" w:lineRule="auto"/>
        <w:ind w:left="360"/>
        <w:rPr>
          <w:rFonts w:ascii="Calibri" w:eastAsia="Times New Roman" w:hAnsi="Calibri" w:cs="Calibri"/>
          <w:kern w:val="0"/>
          <w:sz w:val="24"/>
          <w:szCs w:val="24"/>
          <w14:ligatures w14:val="none"/>
        </w:rPr>
      </w:pPr>
    </w:p>
    <w:p w14:paraId="43596562" w14:textId="6C548AFD" w:rsidR="00E36C44" w:rsidRDefault="00E36C44" w:rsidP="00E36C44">
      <w:pPr>
        <w:pStyle w:val="ListParagraph"/>
        <w:numPr>
          <w:ilvl w:val="0"/>
          <w:numId w:val="5"/>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34.4</w:t>
      </w:r>
      <w:r w:rsidR="00216CB9">
        <w:rPr>
          <w:rFonts w:ascii="Calibri" w:eastAsia="Times New Roman" w:hAnsi="Calibri" w:cs="Calibri"/>
          <w:kern w:val="0"/>
          <w:sz w:val="24"/>
          <w:szCs w:val="24"/>
          <w14:ligatures w14:val="none"/>
        </w:rPr>
        <w:t>:</w:t>
      </w:r>
      <w:r>
        <w:rPr>
          <w:rFonts w:ascii="Calibri" w:eastAsia="Times New Roman" w:hAnsi="Calibri" w:cs="Calibri"/>
          <w:kern w:val="0"/>
          <w:sz w:val="24"/>
          <w:szCs w:val="24"/>
          <w14:ligatures w14:val="none"/>
        </w:rPr>
        <w:t xml:space="preserve"> The PA Program instilled an appreciation for life-long learning skills and the need to provide the most current patient-centered care possible.</w:t>
      </w:r>
    </w:p>
    <w:p w14:paraId="0E589067" w14:textId="09A41977" w:rsidR="00216CB9" w:rsidRDefault="00216CB9" w:rsidP="00E36C44">
      <w:pPr>
        <w:pStyle w:val="ListParagraph"/>
        <w:numPr>
          <w:ilvl w:val="0"/>
          <w:numId w:val="5"/>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34.</w:t>
      </w:r>
      <w:r w:rsidR="0055126F">
        <w:rPr>
          <w:rFonts w:ascii="Calibri" w:eastAsia="Times New Roman" w:hAnsi="Calibri" w:cs="Calibri"/>
          <w:kern w:val="0"/>
          <w:sz w:val="24"/>
          <w:szCs w:val="24"/>
          <w14:ligatures w14:val="none"/>
        </w:rPr>
        <w:t>5</w:t>
      </w:r>
      <w:r>
        <w:rPr>
          <w:rFonts w:ascii="Calibri" w:eastAsia="Times New Roman" w:hAnsi="Calibri" w:cs="Calibri"/>
          <w:kern w:val="0"/>
          <w:sz w:val="24"/>
          <w:szCs w:val="24"/>
          <w14:ligatures w14:val="none"/>
        </w:rPr>
        <w:t xml:space="preserve"> (updated): The PA Program instilled an appreciation for patient-centered, evidence-based medical care.</w:t>
      </w:r>
    </w:p>
    <w:p w14:paraId="531788C1" w14:textId="28A8E112" w:rsidR="00E36C44" w:rsidRDefault="00E36C44" w:rsidP="00E36C44">
      <w:pPr>
        <w:pStyle w:val="ListParagraph"/>
        <w:numPr>
          <w:ilvl w:val="0"/>
          <w:numId w:val="5"/>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34.7</w:t>
      </w:r>
      <w:r w:rsidR="00216CB9">
        <w:rPr>
          <w:rFonts w:ascii="Calibri" w:eastAsia="Times New Roman" w:hAnsi="Calibri" w:cs="Calibri"/>
          <w:kern w:val="0"/>
          <w:sz w:val="24"/>
          <w:szCs w:val="24"/>
          <w14:ligatures w14:val="none"/>
        </w:rPr>
        <w:t>:</w:t>
      </w:r>
      <w:r>
        <w:rPr>
          <w:rFonts w:ascii="Calibri" w:eastAsia="Times New Roman" w:hAnsi="Calibri" w:cs="Calibri"/>
          <w:kern w:val="0"/>
          <w:sz w:val="24"/>
          <w:szCs w:val="24"/>
          <w14:ligatures w14:val="none"/>
        </w:rPr>
        <w:t xml:space="preserve"> The PA Program prepared you to recognize health</w:t>
      </w:r>
      <w:r w:rsidR="00216CB9">
        <w:rPr>
          <w:rFonts w:ascii="Calibri" w:eastAsia="Times New Roman" w:hAnsi="Calibri" w:cs="Calibri"/>
          <w:kern w:val="0"/>
          <w:sz w:val="24"/>
          <w:szCs w:val="24"/>
          <w14:ligatures w14:val="none"/>
        </w:rPr>
        <w:t>y</w:t>
      </w:r>
      <w:r>
        <w:rPr>
          <w:rFonts w:ascii="Calibri" w:eastAsia="Times New Roman" w:hAnsi="Calibri" w:cs="Calibri"/>
          <w:kern w:val="0"/>
          <w:sz w:val="24"/>
          <w:szCs w:val="24"/>
          <w14:ligatures w14:val="none"/>
        </w:rPr>
        <w:t xml:space="preserve"> versus ill patient</w:t>
      </w:r>
      <w:r w:rsidR="002B2885">
        <w:rPr>
          <w:rFonts w:ascii="Calibri" w:eastAsia="Times New Roman" w:hAnsi="Calibri" w:cs="Calibri"/>
          <w:kern w:val="0"/>
          <w:sz w:val="24"/>
          <w:szCs w:val="24"/>
          <w14:ligatures w14:val="none"/>
        </w:rPr>
        <w:t xml:space="preserve">s </w:t>
      </w:r>
      <w:r>
        <w:rPr>
          <w:rFonts w:ascii="Calibri" w:eastAsia="Times New Roman" w:hAnsi="Calibri" w:cs="Calibri"/>
          <w:kern w:val="0"/>
          <w:sz w:val="24"/>
          <w:szCs w:val="24"/>
          <w14:ligatures w14:val="none"/>
        </w:rPr>
        <w:t>in the context of the patient’s lives and determine the stage of illness using up-to-date scientific evidence to inform clinical reasoning and judgement.</w:t>
      </w:r>
    </w:p>
    <w:p w14:paraId="4722F6E0" w14:textId="5D2095E6" w:rsidR="00216CB9" w:rsidRDefault="00216CB9" w:rsidP="00E36C44">
      <w:pPr>
        <w:pStyle w:val="ListParagraph"/>
        <w:numPr>
          <w:ilvl w:val="0"/>
          <w:numId w:val="5"/>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34.</w:t>
      </w:r>
      <w:r w:rsidR="0055126F">
        <w:rPr>
          <w:rFonts w:ascii="Calibri" w:eastAsia="Times New Roman" w:hAnsi="Calibri" w:cs="Calibri"/>
          <w:kern w:val="0"/>
          <w:sz w:val="24"/>
          <w:szCs w:val="24"/>
          <w14:ligatures w14:val="none"/>
        </w:rPr>
        <w:t>8</w:t>
      </w:r>
      <w:r>
        <w:rPr>
          <w:rFonts w:ascii="Calibri" w:eastAsia="Times New Roman" w:hAnsi="Calibri" w:cs="Calibri"/>
          <w:kern w:val="0"/>
          <w:sz w:val="24"/>
          <w:szCs w:val="24"/>
          <w14:ligatures w14:val="none"/>
        </w:rPr>
        <w:t xml:space="preserve"> (updated): The PA Program prepared you to provide appropriate evidence-based, culturally sensitive, patient-centered care across the lifespan. </w:t>
      </w:r>
    </w:p>
    <w:p w14:paraId="1E120E82" w14:textId="77777777" w:rsidR="002B2885" w:rsidRDefault="002B2885" w:rsidP="002B2885">
      <w:pPr>
        <w:spacing w:after="0" w:line="240" w:lineRule="auto"/>
        <w:rPr>
          <w:rFonts w:ascii="Calibri" w:eastAsia="Times New Roman" w:hAnsi="Calibri" w:cs="Calibri"/>
          <w:kern w:val="0"/>
          <w:sz w:val="24"/>
          <w:szCs w:val="24"/>
          <w14:ligatures w14:val="none"/>
        </w:rPr>
      </w:pPr>
    </w:p>
    <w:p w14:paraId="7548BFD4" w14:textId="670E231C" w:rsidR="002B2885" w:rsidRDefault="002B2885" w:rsidP="002B2885">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           </w:t>
      </w:r>
      <w:r w:rsidR="000C038B">
        <w:rPr>
          <w:noProof/>
        </w:rPr>
        <w:drawing>
          <wp:inline distT="0" distB="0" distL="0" distR="0" wp14:anchorId="2465CEB4" wp14:editId="1F98D450">
            <wp:extent cx="5943600" cy="2042795"/>
            <wp:effectExtent l="0" t="0" r="0" b="14605"/>
            <wp:docPr id="477092100" name="Chart 1">
              <a:extLst xmlns:a="http://schemas.openxmlformats.org/drawingml/2006/main">
                <a:ext uri="{FF2B5EF4-FFF2-40B4-BE49-F238E27FC236}">
                  <a16:creationId xmlns:a16="http://schemas.microsoft.com/office/drawing/2014/main" id="{FF684A70-4486-5BD2-69DE-EE461C82CC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pPr w:leftFromText="180" w:rightFromText="180" w:vertAnchor="text" w:horzAnchor="page" w:tblpX="2221" w:tblpY="856"/>
        <w:tblW w:w="8115" w:type="dxa"/>
        <w:tblLook w:val="04A0" w:firstRow="1" w:lastRow="0" w:firstColumn="1" w:lastColumn="0" w:noHBand="0" w:noVBand="1"/>
      </w:tblPr>
      <w:tblGrid>
        <w:gridCol w:w="1300"/>
        <w:gridCol w:w="2080"/>
        <w:gridCol w:w="2465"/>
        <w:gridCol w:w="1135"/>
        <w:gridCol w:w="1135"/>
      </w:tblGrid>
      <w:tr w:rsidR="005B78A4" w:rsidRPr="002B2885" w14:paraId="56AC951C" w14:textId="5967BAB7" w:rsidTr="005B78A4">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44629E" w14:textId="77777777" w:rsidR="005B78A4" w:rsidRPr="002B2885" w:rsidRDefault="005B78A4" w:rsidP="00216CB9">
            <w:pPr>
              <w:spacing w:after="0" w:line="240" w:lineRule="auto"/>
              <w:jc w:val="center"/>
              <w:rPr>
                <w:rFonts w:ascii="Calibri" w:eastAsia="Times New Roman" w:hAnsi="Calibri" w:cs="Calibri"/>
                <w:b/>
                <w:bCs/>
                <w:color w:val="000000"/>
                <w:kern w:val="0"/>
                <w14:ligatures w14:val="none"/>
              </w:rPr>
            </w:pPr>
            <w:r w:rsidRPr="002B2885">
              <w:rPr>
                <w:rFonts w:ascii="Calibri" w:eastAsia="Times New Roman" w:hAnsi="Calibri" w:cs="Calibri"/>
                <w:b/>
                <w:bCs/>
                <w:color w:val="000000"/>
                <w:kern w:val="0"/>
                <w14:ligatures w14:val="none"/>
              </w:rPr>
              <w:t>Cohort Grad Year</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14:paraId="57881998" w14:textId="18C0DB75" w:rsidR="005B78A4" w:rsidRPr="002B2885" w:rsidRDefault="005B78A4" w:rsidP="00216CB9">
            <w:pPr>
              <w:spacing w:after="0" w:line="240" w:lineRule="auto"/>
              <w:jc w:val="center"/>
              <w:rPr>
                <w:rFonts w:ascii="Calibri" w:eastAsia="Times New Roman" w:hAnsi="Calibri" w:cs="Calibri"/>
                <w:b/>
                <w:bCs/>
                <w:color w:val="000000"/>
                <w:kern w:val="0"/>
                <w14:ligatures w14:val="none"/>
              </w:rPr>
            </w:pPr>
            <w:r w:rsidRPr="002B2885">
              <w:rPr>
                <w:rFonts w:ascii="Calibri" w:eastAsia="Times New Roman" w:hAnsi="Calibri" w:cs="Calibri"/>
                <w:b/>
                <w:bCs/>
                <w:color w:val="000000"/>
                <w:kern w:val="0"/>
                <w14:ligatures w14:val="none"/>
              </w:rPr>
              <w:t>Avg Response 34.4</w:t>
            </w:r>
            <w:r>
              <w:rPr>
                <w:rFonts w:ascii="Calibri" w:eastAsia="Times New Roman" w:hAnsi="Calibri" w:cs="Calibri"/>
                <w:b/>
                <w:bCs/>
                <w:color w:val="000000"/>
                <w:kern w:val="0"/>
                <w14:ligatures w14:val="none"/>
              </w:rPr>
              <w:t>/34.5 (2020-2022)/Avg Response 34.4 updated (2023)</w:t>
            </w:r>
          </w:p>
        </w:tc>
        <w:tc>
          <w:tcPr>
            <w:tcW w:w="2465" w:type="dxa"/>
            <w:tcBorders>
              <w:top w:val="single" w:sz="4" w:space="0" w:color="auto"/>
              <w:left w:val="nil"/>
              <w:bottom w:val="single" w:sz="4" w:space="0" w:color="auto"/>
              <w:right w:val="single" w:sz="4" w:space="0" w:color="auto"/>
            </w:tcBorders>
            <w:shd w:val="clear" w:color="auto" w:fill="auto"/>
            <w:vAlign w:val="bottom"/>
            <w:hideMark/>
          </w:tcPr>
          <w:p w14:paraId="1B4AC007" w14:textId="3763C2CB" w:rsidR="005B78A4" w:rsidRPr="002B2885" w:rsidRDefault="005B78A4" w:rsidP="00216CB9">
            <w:pPr>
              <w:spacing w:after="0" w:line="240" w:lineRule="auto"/>
              <w:jc w:val="center"/>
              <w:rPr>
                <w:rFonts w:ascii="Calibri" w:eastAsia="Times New Roman" w:hAnsi="Calibri" w:cs="Calibri"/>
                <w:b/>
                <w:bCs/>
                <w:color w:val="000000"/>
                <w:kern w:val="0"/>
                <w14:ligatures w14:val="none"/>
              </w:rPr>
            </w:pPr>
            <w:r w:rsidRPr="002B2885">
              <w:rPr>
                <w:rFonts w:ascii="Calibri" w:eastAsia="Times New Roman" w:hAnsi="Calibri" w:cs="Calibri"/>
                <w:b/>
                <w:bCs/>
                <w:color w:val="000000"/>
                <w:kern w:val="0"/>
                <w14:ligatures w14:val="none"/>
              </w:rPr>
              <w:t>Avg Response 34.</w:t>
            </w:r>
            <w:r>
              <w:rPr>
                <w:rFonts w:ascii="Calibri" w:eastAsia="Times New Roman" w:hAnsi="Calibri" w:cs="Calibri"/>
                <w:b/>
                <w:bCs/>
                <w:color w:val="000000"/>
                <w:kern w:val="0"/>
                <w14:ligatures w14:val="none"/>
              </w:rPr>
              <w:t>7/34.8 (2020-2022)/Avg Response 34.7 updated (2023)</w:t>
            </w:r>
          </w:p>
        </w:tc>
        <w:tc>
          <w:tcPr>
            <w:tcW w:w="1135" w:type="dxa"/>
            <w:tcBorders>
              <w:top w:val="single" w:sz="4" w:space="0" w:color="auto"/>
              <w:left w:val="nil"/>
              <w:bottom w:val="single" w:sz="4" w:space="0" w:color="auto"/>
              <w:right w:val="single" w:sz="4" w:space="0" w:color="auto"/>
            </w:tcBorders>
            <w:shd w:val="clear" w:color="auto" w:fill="auto"/>
            <w:vAlign w:val="bottom"/>
            <w:hideMark/>
          </w:tcPr>
          <w:p w14:paraId="1DB57DEC" w14:textId="77777777" w:rsidR="005B78A4" w:rsidRPr="002B2885" w:rsidRDefault="005B78A4" w:rsidP="00216CB9">
            <w:pPr>
              <w:spacing w:after="0" w:line="240" w:lineRule="auto"/>
              <w:jc w:val="center"/>
              <w:rPr>
                <w:rFonts w:ascii="Calibri" w:eastAsia="Times New Roman" w:hAnsi="Calibri" w:cs="Calibri"/>
                <w:b/>
                <w:bCs/>
                <w:color w:val="000000"/>
                <w:kern w:val="0"/>
                <w14:ligatures w14:val="none"/>
              </w:rPr>
            </w:pPr>
            <w:r w:rsidRPr="002B2885">
              <w:rPr>
                <w:rFonts w:ascii="Calibri" w:eastAsia="Times New Roman" w:hAnsi="Calibri" w:cs="Calibri"/>
                <w:b/>
                <w:bCs/>
                <w:color w:val="000000"/>
                <w:kern w:val="0"/>
                <w14:ligatures w14:val="none"/>
              </w:rPr>
              <w:t>n</w:t>
            </w:r>
          </w:p>
        </w:tc>
        <w:tc>
          <w:tcPr>
            <w:tcW w:w="1135" w:type="dxa"/>
            <w:tcBorders>
              <w:top w:val="single" w:sz="4" w:space="0" w:color="auto"/>
              <w:left w:val="nil"/>
              <w:bottom w:val="single" w:sz="4" w:space="0" w:color="auto"/>
              <w:right w:val="single" w:sz="4" w:space="0" w:color="auto"/>
            </w:tcBorders>
          </w:tcPr>
          <w:p w14:paraId="1803D128" w14:textId="77777777" w:rsidR="005B78A4" w:rsidRDefault="005B78A4" w:rsidP="00216CB9">
            <w:pPr>
              <w:spacing w:after="0" w:line="240" w:lineRule="auto"/>
              <w:jc w:val="center"/>
              <w:rPr>
                <w:rFonts w:ascii="Calibri" w:eastAsia="Times New Roman" w:hAnsi="Calibri" w:cs="Calibri"/>
                <w:b/>
                <w:bCs/>
                <w:color w:val="000000"/>
                <w:kern w:val="0"/>
                <w14:ligatures w14:val="none"/>
              </w:rPr>
            </w:pPr>
          </w:p>
          <w:p w14:paraId="561958A9" w14:textId="77777777" w:rsidR="005B78A4" w:rsidRDefault="005B78A4" w:rsidP="00216CB9">
            <w:pPr>
              <w:spacing w:after="0" w:line="240" w:lineRule="auto"/>
              <w:jc w:val="center"/>
              <w:rPr>
                <w:rFonts w:ascii="Calibri" w:eastAsia="Times New Roman" w:hAnsi="Calibri" w:cs="Calibri"/>
                <w:b/>
                <w:bCs/>
                <w:color w:val="000000"/>
                <w:kern w:val="0"/>
                <w14:ligatures w14:val="none"/>
              </w:rPr>
            </w:pPr>
          </w:p>
          <w:p w14:paraId="1B5D9683" w14:textId="77777777" w:rsidR="005B78A4" w:rsidRDefault="005B78A4" w:rsidP="00216CB9">
            <w:pPr>
              <w:spacing w:after="0" w:line="240" w:lineRule="auto"/>
              <w:jc w:val="center"/>
              <w:rPr>
                <w:rFonts w:ascii="Calibri" w:eastAsia="Times New Roman" w:hAnsi="Calibri" w:cs="Calibri"/>
                <w:b/>
                <w:bCs/>
                <w:color w:val="000000"/>
                <w:kern w:val="0"/>
                <w14:ligatures w14:val="none"/>
              </w:rPr>
            </w:pPr>
          </w:p>
          <w:p w14:paraId="44C3F563" w14:textId="77777777" w:rsidR="005B78A4" w:rsidRDefault="005B78A4" w:rsidP="00216CB9">
            <w:pPr>
              <w:spacing w:after="0" w:line="240" w:lineRule="auto"/>
              <w:jc w:val="center"/>
              <w:rPr>
                <w:rFonts w:ascii="Calibri" w:eastAsia="Times New Roman" w:hAnsi="Calibri" w:cs="Calibri"/>
                <w:b/>
                <w:bCs/>
                <w:color w:val="000000"/>
                <w:kern w:val="0"/>
                <w14:ligatures w14:val="none"/>
              </w:rPr>
            </w:pPr>
          </w:p>
          <w:p w14:paraId="7B72DA7D" w14:textId="7063EE90" w:rsidR="005B78A4" w:rsidRPr="002B2885" w:rsidRDefault="005B78A4" w:rsidP="00216CB9">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Goal Met</w:t>
            </w:r>
          </w:p>
        </w:tc>
      </w:tr>
      <w:tr w:rsidR="005B78A4" w:rsidRPr="002B2885" w14:paraId="12E4946A" w14:textId="0034EFB7" w:rsidTr="005B78A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5E12CDD" w14:textId="77777777" w:rsidR="005B78A4" w:rsidRPr="002B2885" w:rsidRDefault="005B78A4" w:rsidP="00216CB9">
            <w:pPr>
              <w:spacing w:after="0" w:line="240" w:lineRule="auto"/>
              <w:jc w:val="center"/>
              <w:rPr>
                <w:rFonts w:ascii="Calibri" w:eastAsia="Times New Roman" w:hAnsi="Calibri" w:cs="Calibri"/>
                <w:b/>
                <w:bCs/>
                <w:color w:val="000000"/>
                <w:kern w:val="0"/>
                <w14:ligatures w14:val="none"/>
              </w:rPr>
            </w:pPr>
            <w:r w:rsidRPr="002B2885">
              <w:rPr>
                <w:rFonts w:ascii="Calibri" w:eastAsia="Times New Roman" w:hAnsi="Calibri" w:cs="Calibri"/>
                <w:b/>
                <w:bCs/>
                <w:color w:val="000000"/>
                <w:kern w:val="0"/>
                <w14:ligatures w14:val="none"/>
              </w:rPr>
              <w:t>2020</w:t>
            </w:r>
          </w:p>
        </w:tc>
        <w:tc>
          <w:tcPr>
            <w:tcW w:w="2080" w:type="dxa"/>
            <w:tcBorders>
              <w:top w:val="nil"/>
              <w:left w:val="nil"/>
              <w:bottom w:val="single" w:sz="4" w:space="0" w:color="auto"/>
              <w:right w:val="single" w:sz="4" w:space="0" w:color="auto"/>
            </w:tcBorders>
            <w:shd w:val="clear" w:color="auto" w:fill="auto"/>
            <w:noWrap/>
            <w:vAlign w:val="bottom"/>
            <w:hideMark/>
          </w:tcPr>
          <w:p w14:paraId="1A82DE06" w14:textId="735F42FD" w:rsidR="005B78A4" w:rsidRPr="002B2885" w:rsidRDefault="005B78A4" w:rsidP="00216CB9">
            <w:pPr>
              <w:spacing w:after="0" w:line="240" w:lineRule="auto"/>
              <w:jc w:val="center"/>
              <w:rPr>
                <w:rFonts w:ascii="Calibri" w:eastAsia="Times New Roman" w:hAnsi="Calibri" w:cs="Calibri"/>
                <w:color w:val="000000"/>
                <w:kern w:val="0"/>
                <w14:ligatures w14:val="none"/>
              </w:rPr>
            </w:pPr>
            <w:r w:rsidRPr="002B2885">
              <w:rPr>
                <w:rFonts w:ascii="Calibri" w:eastAsia="Times New Roman" w:hAnsi="Calibri" w:cs="Calibri"/>
                <w:color w:val="000000"/>
                <w:kern w:val="0"/>
                <w14:ligatures w14:val="none"/>
              </w:rPr>
              <w:t>3</w:t>
            </w:r>
            <w:r>
              <w:rPr>
                <w:rFonts w:ascii="Calibri" w:eastAsia="Times New Roman" w:hAnsi="Calibri" w:cs="Calibri"/>
                <w:color w:val="000000"/>
                <w:kern w:val="0"/>
                <w14:ligatures w14:val="none"/>
              </w:rPr>
              <w:t>.00</w:t>
            </w:r>
          </w:p>
        </w:tc>
        <w:tc>
          <w:tcPr>
            <w:tcW w:w="2465" w:type="dxa"/>
            <w:tcBorders>
              <w:top w:val="nil"/>
              <w:left w:val="nil"/>
              <w:bottom w:val="single" w:sz="4" w:space="0" w:color="auto"/>
              <w:right w:val="single" w:sz="4" w:space="0" w:color="auto"/>
            </w:tcBorders>
            <w:shd w:val="clear" w:color="auto" w:fill="auto"/>
            <w:noWrap/>
            <w:vAlign w:val="bottom"/>
            <w:hideMark/>
          </w:tcPr>
          <w:p w14:paraId="298C4773" w14:textId="77777777" w:rsidR="005B78A4" w:rsidRPr="002B2885" w:rsidRDefault="005B78A4" w:rsidP="00216CB9">
            <w:pPr>
              <w:spacing w:after="0" w:line="240" w:lineRule="auto"/>
              <w:jc w:val="center"/>
              <w:rPr>
                <w:rFonts w:ascii="Calibri" w:eastAsia="Times New Roman" w:hAnsi="Calibri" w:cs="Calibri"/>
                <w:color w:val="000000"/>
                <w:kern w:val="0"/>
                <w14:ligatures w14:val="none"/>
              </w:rPr>
            </w:pPr>
            <w:r w:rsidRPr="002B2885">
              <w:rPr>
                <w:rFonts w:ascii="Calibri" w:eastAsia="Times New Roman" w:hAnsi="Calibri" w:cs="Calibri"/>
                <w:color w:val="000000"/>
                <w:kern w:val="0"/>
                <w14:ligatures w14:val="none"/>
              </w:rPr>
              <w:t>3.22</w:t>
            </w:r>
          </w:p>
        </w:tc>
        <w:tc>
          <w:tcPr>
            <w:tcW w:w="1135" w:type="dxa"/>
            <w:tcBorders>
              <w:top w:val="nil"/>
              <w:left w:val="nil"/>
              <w:bottom w:val="single" w:sz="4" w:space="0" w:color="auto"/>
              <w:right w:val="single" w:sz="4" w:space="0" w:color="auto"/>
            </w:tcBorders>
            <w:shd w:val="clear" w:color="auto" w:fill="auto"/>
            <w:noWrap/>
            <w:vAlign w:val="bottom"/>
            <w:hideMark/>
          </w:tcPr>
          <w:p w14:paraId="059DD442" w14:textId="77777777" w:rsidR="005B78A4" w:rsidRPr="002B2885" w:rsidRDefault="005B78A4" w:rsidP="00216CB9">
            <w:pPr>
              <w:spacing w:after="0" w:line="240" w:lineRule="auto"/>
              <w:jc w:val="center"/>
              <w:rPr>
                <w:rFonts w:ascii="Calibri" w:eastAsia="Times New Roman" w:hAnsi="Calibri" w:cs="Calibri"/>
                <w:color w:val="000000"/>
                <w:kern w:val="0"/>
                <w14:ligatures w14:val="none"/>
              </w:rPr>
            </w:pPr>
            <w:r w:rsidRPr="002B2885">
              <w:rPr>
                <w:rFonts w:ascii="Calibri" w:eastAsia="Times New Roman" w:hAnsi="Calibri" w:cs="Calibri"/>
                <w:color w:val="000000"/>
                <w:kern w:val="0"/>
                <w14:ligatures w14:val="none"/>
              </w:rPr>
              <w:t>17/18</w:t>
            </w:r>
          </w:p>
        </w:tc>
        <w:tc>
          <w:tcPr>
            <w:tcW w:w="1135" w:type="dxa"/>
            <w:tcBorders>
              <w:top w:val="nil"/>
              <w:left w:val="nil"/>
              <w:bottom w:val="single" w:sz="4" w:space="0" w:color="auto"/>
              <w:right w:val="single" w:sz="4" w:space="0" w:color="auto"/>
            </w:tcBorders>
          </w:tcPr>
          <w:p w14:paraId="09DCEE2A" w14:textId="7652E68D" w:rsidR="005B78A4" w:rsidRPr="002B2885" w:rsidRDefault="005B78A4" w:rsidP="005B78A4">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5B78A4" w:rsidRPr="002B2885" w14:paraId="44747E31" w14:textId="7BA97AF3" w:rsidTr="005B78A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61E4EF8" w14:textId="6BD45809" w:rsidR="005B78A4" w:rsidRPr="002B2885" w:rsidRDefault="005B78A4" w:rsidP="00216CB9">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2021</w:t>
            </w:r>
          </w:p>
        </w:tc>
        <w:tc>
          <w:tcPr>
            <w:tcW w:w="2080" w:type="dxa"/>
            <w:tcBorders>
              <w:top w:val="nil"/>
              <w:left w:val="nil"/>
              <w:bottom w:val="single" w:sz="4" w:space="0" w:color="auto"/>
              <w:right w:val="single" w:sz="4" w:space="0" w:color="auto"/>
            </w:tcBorders>
            <w:shd w:val="clear" w:color="auto" w:fill="auto"/>
            <w:noWrap/>
            <w:vAlign w:val="bottom"/>
            <w:hideMark/>
          </w:tcPr>
          <w:p w14:paraId="33C85D3B" w14:textId="77777777" w:rsidR="005B78A4" w:rsidRPr="002B2885" w:rsidRDefault="005B78A4" w:rsidP="00216CB9">
            <w:pPr>
              <w:spacing w:after="0" w:line="240" w:lineRule="auto"/>
              <w:jc w:val="center"/>
              <w:rPr>
                <w:rFonts w:ascii="Calibri" w:eastAsia="Times New Roman" w:hAnsi="Calibri" w:cs="Calibri"/>
                <w:color w:val="000000"/>
                <w:kern w:val="0"/>
                <w14:ligatures w14:val="none"/>
              </w:rPr>
            </w:pPr>
            <w:r w:rsidRPr="002B2885">
              <w:rPr>
                <w:rFonts w:ascii="Calibri" w:eastAsia="Times New Roman" w:hAnsi="Calibri" w:cs="Calibri"/>
                <w:color w:val="000000"/>
                <w:kern w:val="0"/>
                <w14:ligatures w14:val="none"/>
              </w:rPr>
              <w:t>3.62</w:t>
            </w:r>
          </w:p>
        </w:tc>
        <w:tc>
          <w:tcPr>
            <w:tcW w:w="2465" w:type="dxa"/>
            <w:tcBorders>
              <w:top w:val="nil"/>
              <w:left w:val="nil"/>
              <w:bottom w:val="single" w:sz="4" w:space="0" w:color="auto"/>
              <w:right w:val="single" w:sz="4" w:space="0" w:color="auto"/>
            </w:tcBorders>
            <w:shd w:val="clear" w:color="auto" w:fill="auto"/>
            <w:noWrap/>
            <w:vAlign w:val="bottom"/>
            <w:hideMark/>
          </w:tcPr>
          <w:p w14:paraId="28AD71CF" w14:textId="77777777" w:rsidR="005B78A4" w:rsidRPr="002B2885" w:rsidRDefault="005B78A4" w:rsidP="00216CB9">
            <w:pPr>
              <w:spacing w:after="0" w:line="240" w:lineRule="auto"/>
              <w:jc w:val="center"/>
              <w:rPr>
                <w:rFonts w:ascii="Calibri" w:eastAsia="Times New Roman" w:hAnsi="Calibri" w:cs="Calibri"/>
                <w:color w:val="000000"/>
                <w:kern w:val="0"/>
                <w14:ligatures w14:val="none"/>
              </w:rPr>
            </w:pPr>
            <w:r w:rsidRPr="002B2885">
              <w:rPr>
                <w:rFonts w:ascii="Calibri" w:eastAsia="Times New Roman" w:hAnsi="Calibri" w:cs="Calibri"/>
                <w:color w:val="000000"/>
                <w:kern w:val="0"/>
                <w14:ligatures w14:val="none"/>
              </w:rPr>
              <w:t>3.62</w:t>
            </w:r>
          </w:p>
        </w:tc>
        <w:tc>
          <w:tcPr>
            <w:tcW w:w="1135" w:type="dxa"/>
            <w:tcBorders>
              <w:top w:val="nil"/>
              <w:left w:val="nil"/>
              <w:bottom w:val="single" w:sz="4" w:space="0" w:color="auto"/>
              <w:right w:val="single" w:sz="4" w:space="0" w:color="auto"/>
            </w:tcBorders>
            <w:shd w:val="clear" w:color="auto" w:fill="auto"/>
            <w:noWrap/>
            <w:vAlign w:val="bottom"/>
            <w:hideMark/>
          </w:tcPr>
          <w:p w14:paraId="20F3CFB8" w14:textId="77777777" w:rsidR="005B78A4" w:rsidRPr="002B2885" w:rsidRDefault="005B78A4" w:rsidP="00216CB9">
            <w:pPr>
              <w:spacing w:after="0" w:line="240" w:lineRule="auto"/>
              <w:jc w:val="center"/>
              <w:rPr>
                <w:rFonts w:ascii="Calibri" w:eastAsia="Times New Roman" w:hAnsi="Calibri" w:cs="Calibri"/>
                <w:color w:val="000000"/>
                <w:kern w:val="0"/>
                <w14:ligatures w14:val="none"/>
              </w:rPr>
            </w:pPr>
            <w:r w:rsidRPr="002B2885">
              <w:rPr>
                <w:rFonts w:ascii="Calibri" w:eastAsia="Times New Roman" w:hAnsi="Calibri" w:cs="Calibri"/>
                <w:color w:val="000000"/>
                <w:kern w:val="0"/>
                <w14:ligatures w14:val="none"/>
              </w:rPr>
              <w:t>34</w:t>
            </w:r>
          </w:p>
        </w:tc>
        <w:tc>
          <w:tcPr>
            <w:tcW w:w="1135" w:type="dxa"/>
            <w:tcBorders>
              <w:top w:val="nil"/>
              <w:left w:val="nil"/>
              <w:bottom w:val="single" w:sz="4" w:space="0" w:color="auto"/>
              <w:right w:val="single" w:sz="4" w:space="0" w:color="auto"/>
            </w:tcBorders>
          </w:tcPr>
          <w:p w14:paraId="2FDEC59D" w14:textId="026A616C" w:rsidR="005B78A4" w:rsidRPr="002B2885" w:rsidRDefault="005B78A4" w:rsidP="00216CB9">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5B78A4" w:rsidRPr="002B2885" w14:paraId="6FFB7AD6" w14:textId="104FE0A5" w:rsidTr="005B78A4">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9E80E" w14:textId="77777777" w:rsidR="005B78A4" w:rsidRPr="002B2885" w:rsidRDefault="005B78A4" w:rsidP="00216CB9">
            <w:pPr>
              <w:spacing w:after="0" w:line="240" w:lineRule="auto"/>
              <w:jc w:val="center"/>
              <w:rPr>
                <w:rFonts w:ascii="Calibri" w:eastAsia="Times New Roman" w:hAnsi="Calibri" w:cs="Calibri"/>
                <w:b/>
                <w:bCs/>
                <w:color w:val="000000"/>
                <w:kern w:val="0"/>
                <w14:ligatures w14:val="none"/>
              </w:rPr>
            </w:pPr>
            <w:r w:rsidRPr="002B2885">
              <w:rPr>
                <w:rFonts w:ascii="Calibri" w:eastAsia="Times New Roman" w:hAnsi="Calibri" w:cs="Calibri"/>
                <w:b/>
                <w:bCs/>
                <w:color w:val="000000"/>
                <w:kern w:val="0"/>
                <w14:ligatures w14:val="none"/>
              </w:rPr>
              <w:t>2022</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30E83B27" w14:textId="77777777" w:rsidR="005B78A4" w:rsidRPr="002B2885" w:rsidRDefault="005B78A4" w:rsidP="00216CB9">
            <w:pPr>
              <w:spacing w:after="0" w:line="240" w:lineRule="auto"/>
              <w:jc w:val="center"/>
              <w:rPr>
                <w:rFonts w:ascii="Calibri" w:eastAsia="Times New Roman" w:hAnsi="Calibri" w:cs="Calibri"/>
                <w:color w:val="000000"/>
                <w:kern w:val="0"/>
                <w14:ligatures w14:val="none"/>
              </w:rPr>
            </w:pPr>
            <w:r w:rsidRPr="002B2885">
              <w:rPr>
                <w:rFonts w:ascii="Calibri" w:eastAsia="Times New Roman" w:hAnsi="Calibri" w:cs="Calibri"/>
                <w:color w:val="000000"/>
                <w:kern w:val="0"/>
                <w14:ligatures w14:val="none"/>
              </w:rPr>
              <w:t>3.83</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14:paraId="58320761" w14:textId="77777777" w:rsidR="005B78A4" w:rsidRPr="002B2885" w:rsidRDefault="005B78A4" w:rsidP="00216CB9">
            <w:pPr>
              <w:spacing w:after="0" w:line="240" w:lineRule="auto"/>
              <w:jc w:val="center"/>
              <w:rPr>
                <w:rFonts w:ascii="Calibri" w:eastAsia="Times New Roman" w:hAnsi="Calibri" w:cs="Calibri"/>
                <w:color w:val="000000"/>
                <w:kern w:val="0"/>
                <w14:ligatures w14:val="none"/>
              </w:rPr>
            </w:pPr>
            <w:r w:rsidRPr="002B2885">
              <w:rPr>
                <w:rFonts w:ascii="Calibri" w:eastAsia="Times New Roman" w:hAnsi="Calibri" w:cs="Calibri"/>
                <w:color w:val="000000"/>
                <w:kern w:val="0"/>
                <w14:ligatures w14:val="none"/>
              </w:rPr>
              <w:t>3.75</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125207A2" w14:textId="77777777" w:rsidR="005B78A4" w:rsidRPr="002B2885" w:rsidRDefault="005B78A4" w:rsidP="00216CB9">
            <w:pPr>
              <w:spacing w:after="0" w:line="240" w:lineRule="auto"/>
              <w:jc w:val="center"/>
              <w:rPr>
                <w:rFonts w:ascii="Calibri" w:eastAsia="Times New Roman" w:hAnsi="Calibri" w:cs="Calibri"/>
                <w:color w:val="000000"/>
                <w:kern w:val="0"/>
                <w14:ligatures w14:val="none"/>
              </w:rPr>
            </w:pPr>
            <w:r w:rsidRPr="002B2885">
              <w:rPr>
                <w:rFonts w:ascii="Calibri" w:eastAsia="Times New Roman" w:hAnsi="Calibri" w:cs="Calibri"/>
                <w:color w:val="000000"/>
                <w:kern w:val="0"/>
                <w14:ligatures w14:val="none"/>
              </w:rPr>
              <w:t>40</w:t>
            </w:r>
          </w:p>
        </w:tc>
        <w:tc>
          <w:tcPr>
            <w:tcW w:w="1135" w:type="dxa"/>
            <w:tcBorders>
              <w:top w:val="single" w:sz="4" w:space="0" w:color="auto"/>
              <w:left w:val="nil"/>
              <w:bottom w:val="single" w:sz="4" w:space="0" w:color="auto"/>
              <w:right w:val="single" w:sz="4" w:space="0" w:color="auto"/>
            </w:tcBorders>
          </w:tcPr>
          <w:p w14:paraId="6369CDCA" w14:textId="7C4B392F" w:rsidR="005B78A4" w:rsidRPr="002B2885" w:rsidRDefault="005B78A4" w:rsidP="00216CB9">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5B78A4" w:rsidRPr="002B2885" w14:paraId="20E41D47" w14:textId="6D08B2E5" w:rsidTr="005B78A4">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44B4C" w14:textId="77777777" w:rsidR="005B78A4" w:rsidRPr="002B2885" w:rsidRDefault="005B78A4" w:rsidP="00216CB9">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2023</w:t>
            </w:r>
          </w:p>
        </w:tc>
        <w:tc>
          <w:tcPr>
            <w:tcW w:w="2080" w:type="dxa"/>
            <w:tcBorders>
              <w:top w:val="single" w:sz="4" w:space="0" w:color="auto"/>
              <w:left w:val="nil"/>
              <w:bottom w:val="single" w:sz="4" w:space="0" w:color="auto"/>
              <w:right w:val="single" w:sz="4" w:space="0" w:color="auto"/>
            </w:tcBorders>
            <w:shd w:val="clear" w:color="auto" w:fill="auto"/>
            <w:noWrap/>
            <w:vAlign w:val="bottom"/>
          </w:tcPr>
          <w:p w14:paraId="42E95749" w14:textId="2899CE9C" w:rsidR="005B78A4" w:rsidRPr="002B2885" w:rsidRDefault="005B78A4" w:rsidP="00216CB9">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3.70</w:t>
            </w:r>
          </w:p>
        </w:tc>
        <w:tc>
          <w:tcPr>
            <w:tcW w:w="2465" w:type="dxa"/>
            <w:tcBorders>
              <w:top w:val="single" w:sz="4" w:space="0" w:color="auto"/>
              <w:left w:val="nil"/>
              <w:bottom w:val="single" w:sz="4" w:space="0" w:color="auto"/>
              <w:right w:val="single" w:sz="4" w:space="0" w:color="auto"/>
            </w:tcBorders>
            <w:shd w:val="clear" w:color="auto" w:fill="auto"/>
            <w:noWrap/>
            <w:vAlign w:val="bottom"/>
          </w:tcPr>
          <w:p w14:paraId="0CC65999" w14:textId="0D27CA40" w:rsidR="005B78A4" w:rsidRPr="002B2885" w:rsidRDefault="005B78A4" w:rsidP="00216CB9">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3.57</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0680066" w14:textId="2AABB81B" w:rsidR="005B78A4" w:rsidRPr="002B2885" w:rsidRDefault="005B78A4" w:rsidP="00216CB9">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23</w:t>
            </w:r>
          </w:p>
        </w:tc>
        <w:tc>
          <w:tcPr>
            <w:tcW w:w="1135" w:type="dxa"/>
            <w:tcBorders>
              <w:top w:val="single" w:sz="4" w:space="0" w:color="auto"/>
              <w:left w:val="nil"/>
              <w:bottom w:val="single" w:sz="4" w:space="0" w:color="auto"/>
              <w:right w:val="single" w:sz="4" w:space="0" w:color="auto"/>
            </w:tcBorders>
          </w:tcPr>
          <w:p w14:paraId="01C3E658" w14:textId="13EE74CA" w:rsidR="005B78A4" w:rsidRDefault="005B78A4" w:rsidP="00216CB9">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5B78A4" w:rsidRPr="002B2885" w14:paraId="31162A5E" w14:textId="536867DA" w:rsidTr="005B78A4">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E9BB3" w14:textId="1EC92B42" w:rsidR="005B78A4" w:rsidRDefault="005B78A4" w:rsidP="00216CB9">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2024</w:t>
            </w:r>
          </w:p>
        </w:tc>
        <w:tc>
          <w:tcPr>
            <w:tcW w:w="2080" w:type="dxa"/>
            <w:tcBorders>
              <w:top w:val="single" w:sz="4" w:space="0" w:color="auto"/>
              <w:left w:val="nil"/>
              <w:bottom w:val="single" w:sz="4" w:space="0" w:color="auto"/>
              <w:right w:val="single" w:sz="4" w:space="0" w:color="auto"/>
            </w:tcBorders>
            <w:shd w:val="clear" w:color="auto" w:fill="auto"/>
            <w:noWrap/>
            <w:vAlign w:val="bottom"/>
          </w:tcPr>
          <w:p w14:paraId="18F7DF8C" w14:textId="5BE5D53B" w:rsidR="005B78A4" w:rsidRDefault="005B78A4" w:rsidP="00216CB9">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3.82</w:t>
            </w:r>
          </w:p>
        </w:tc>
        <w:tc>
          <w:tcPr>
            <w:tcW w:w="2465" w:type="dxa"/>
            <w:tcBorders>
              <w:top w:val="single" w:sz="4" w:space="0" w:color="auto"/>
              <w:left w:val="nil"/>
              <w:bottom w:val="single" w:sz="4" w:space="0" w:color="auto"/>
              <w:right w:val="single" w:sz="4" w:space="0" w:color="auto"/>
            </w:tcBorders>
            <w:shd w:val="clear" w:color="auto" w:fill="auto"/>
            <w:noWrap/>
            <w:vAlign w:val="bottom"/>
          </w:tcPr>
          <w:p w14:paraId="7847B634" w14:textId="35D13D3C" w:rsidR="005B78A4" w:rsidRDefault="005B78A4" w:rsidP="00216CB9">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3.77</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225D981" w14:textId="6E89BC4C" w:rsidR="005B78A4" w:rsidRDefault="005B78A4" w:rsidP="00216CB9">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39</w:t>
            </w:r>
          </w:p>
        </w:tc>
        <w:tc>
          <w:tcPr>
            <w:tcW w:w="1135" w:type="dxa"/>
            <w:tcBorders>
              <w:top w:val="single" w:sz="4" w:space="0" w:color="auto"/>
              <w:left w:val="nil"/>
              <w:bottom w:val="single" w:sz="4" w:space="0" w:color="auto"/>
              <w:right w:val="single" w:sz="4" w:space="0" w:color="auto"/>
            </w:tcBorders>
          </w:tcPr>
          <w:p w14:paraId="676504A4" w14:textId="49CE7682" w:rsidR="005B78A4" w:rsidRDefault="005B78A4" w:rsidP="00216CB9">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bl>
    <w:p w14:paraId="7B18B861" w14:textId="77777777" w:rsidR="00963583" w:rsidRDefault="00963583" w:rsidP="002B2885">
      <w:pPr>
        <w:spacing w:after="0" w:line="240" w:lineRule="auto"/>
        <w:rPr>
          <w:rFonts w:ascii="Calibri" w:eastAsia="Times New Roman" w:hAnsi="Calibri" w:cs="Calibri"/>
          <w:kern w:val="0"/>
          <w:sz w:val="24"/>
          <w:szCs w:val="24"/>
          <w14:ligatures w14:val="none"/>
        </w:rPr>
      </w:pPr>
    </w:p>
    <w:p w14:paraId="1DBC132D" w14:textId="77777777" w:rsidR="00185191" w:rsidRDefault="00185191" w:rsidP="002B2885">
      <w:pPr>
        <w:spacing w:after="0" w:line="240" w:lineRule="auto"/>
        <w:rPr>
          <w:rFonts w:ascii="Calibri" w:eastAsia="Times New Roman" w:hAnsi="Calibri" w:cs="Calibri"/>
          <w:kern w:val="0"/>
          <w:sz w:val="24"/>
          <w:szCs w:val="24"/>
          <w14:ligatures w14:val="none"/>
        </w:rPr>
      </w:pPr>
    </w:p>
    <w:p w14:paraId="33D6E6C6" w14:textId="77777777" w:rsidR="00185191" w:rsidRDefault="00185191" w:rsidP="002B2885">
      <w:pPr>
        <w:spacing w:after="0" w:line="240" w:lineRule="auto"/>
        <w:rPr>
          <w:rFonts w:ascii="Calibri" w:eastAsia="Times New Roman" w:hAnsi="Calibri" w:cs="Calibri"/>
          <w:kern w:val="0"/>
          <w:sz w:val="24"/>
          <w:szCs w:val="24"/>
          <w14:ligatures w14:val="none"/>
        </w:rPr>
      </w:pPr>
    </w:p>
    <w:p w14:paraId="3D289228" w14:textId="77777777" w:rsidR="00185191" w:rsidRDefault="00185191" w:rsidP="002B2885">
      <w:pPr>
        <w:spacing w:after="0" w:line="240" w:lineRule="auto"/>
        <w:rPr>
          <w:rFonts w:ascii="Calibri" w:eastAsia="Times New Roman" w:hAnsi="Calibri" w:cs="Calibri"/>
          <w:kern w:val="0"/>
          <w:sz w:val="24"/>
          <w:szCs w:val="24"/>
          <w14:ligatures w14:val="none"/>
        </w:rPr>
      </w:pPr>
    </w:p>
    <w:p w14:paraId="20F64739" w14:textId="77777777" w:rsidR="00185191" w:rsidRDefault="00185191" w:rsidP="002B2885">
      <w:pPr>
        <w:spacing w:after="0" w:line="240" w:lineRule="auto"/>
        <w:rPr>
          <w:rFonts w:ascii="Calibri" w:eastAsia="Times New Roman" w:hAnsi="Calibri" w:cs="Calibri"/>
          <w:kern w:val="0"/>
          <w:sz w:val="24"/>
          <w:szCs w:val="24"/>
          <w14:ligatures w14:val="none"/>
        </w:rPr>
      </w:pPr>
    </w:p>
    <w:p w14:paraId="4A34AECB" w14:textId="77777777" w:rsidR="00185191" w:rsidRDefault="00185191" w:rsidP="002B2885">
      <w:pPr>
        <w:spacing w:after="0" w:line="240" w:lineRule="auto"/>
        <w:rPr>
          <w:rFonts w:ascii="Calibri" w:eastAsia="Times New Roman" w:hAnsi="Calibri" w:cs="Calibri"/>
          <w:kern w:val="0"/>
          <w:sz w:val="24"/>
          <w:szCs w:val="24"/>
          <w14:ligatures w14:val="none"/>
        </w:rPr>
      </w:pPr>
    </w:p>
    <w:p w14:paraId="5DFD9168" w14:textId="77777777" w:rsidR="00185191" w:rsidRDefault="00185191" w:rsidP="002B2885">
      <w:pPr>
        <w:spacing w:after="0" w:line="240" w:lineRule="auto"/>
        <w:rPr>
          <w:rFonts w:ascii="Calibri" w:eastAsia="Times New Roman" w:hAnsi="Calibri" w:cs="Calibri"/>
          <w:kern w:val="0"/>
          <w:sz w:val="24"/>
          <w:szCs w:val="24"/>
          <w14:ligatures w14:val="none"/>
        </w:rPr>
      </w:pPr>
    </w:p>
    <w:p w14:paraId="5EC2F2A7" w14:textId="77777777" w:rsidR="00185191" w:rsidRDefault="00185191" w:rsidP="002B2885">
      <w:pPr>
        <w:spacing w:after="0" w:line="240" w:lineRule="auto"/>
        <w:rPr>
          <w:rFonts w:ascii="Calibri" w:eastAsia="Times New Roman" w:hAnsi="Calibri" w:cs="Calibri"/>
          <w:kern w:val="0"/>
          <w:sz w:val="24"/>
          <w:szCs w:val="24"/>
          <w14:ligatures w14:val="none"/>
        </w:rPr>
      </w:pPr>
    </w:p>
    <w:p w14:paraId="7B4992F6" w14:textId="77777777" w:rsidR="00185191" w:rsidRDefault="00185191" w:rsidP="002B2885">
      <w:pPr>
        <w:spacing w:after="0" w:line="240" w:lineRule="auto"/>
        <w:rPr>
          <w:rFonts w:ascii="Calibri" w:eastAsia="Times New Roman" w:hAnsi="Calibri" w:cs="Calibri"/>
          <w:kern w:val="0"/>
          <w:sz w:val="24"/>
          <w:szCs w:val="24"/>
          <w14:ligatures w14:val="none"/>
        </w:rPr>
      </w:pPr>
    </w:p>
    <w:p w14:paraId="6D652BC0" w14:textId="77777777" w:rsidR="00185191" w:rsidRDefault="00185191" w:rsidP="002B2885">
      <w:pPr>
        <w:spacing w:after="0" w:line="240" w:lineRule="auto"/>
        <w:rPr>
          <w:rFonts w:ascii="Calibri" w:eastAsia="Times New Roman" w:hAnsi="Calibri" w:cs="Calibri"/>
          <w:kern w:val="0"/>
          <w:sz w:val="24"/>
          <w:szCs w:val="24"/>
          <w14:ligatures w14:val="none"/>
        </w:rPr>
      </w:pPr>
    </w:p>
    <w:p w14:paraId="3910F9A9" w14:textId="77777777" w:rsidR="00963583" w:rsidRDefault="00963583" w:rsidP="002B2885">
      <w:pPr>
        <w:spacing w:after="0" w:line="240" w:lineRule="auto"/>
        <w:rPr>
          <w:rFonts w:ascii="Calibri" w:eastAsia="Times New Roman" w:hAnsi="Calibri" w:cs="Calibri"/>
          <w:kern w:val="0"/>
          <w:sz w:val="24"/>
          <w:szCs w:val="24"/>
          <w14:ligatures w14:val="none"/>
        </w:rPr>
      </w:pPr>
    </w:p>
    <w:p w14:paraId="4C593506" w14:textId="77E0C11C" w:rsidR="00216CB9" w:rsidRDefault="002B2885" w:rsidP="002B2885">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              </w:t>
      </w:r>
    </w:p>
    <w:p w14:paraId="724D31F9" w14:textId="2CA9A02C" w:rsidR="00E36407" w:rsidRDefault="00E36407" w:rsidP="005B78A4"/>
    <w:sectPr w:rsidR="00E36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E2327"/>
    <w:multiLevelType w:val="hybridMultilevel"/>
    <w:tmpl w:val="8840A470"/>
    <w:lvl w:ilvl="0" w:tplc="CEFE8C14">
      <w:start w:val="1"/>
      <w:numFmt w:val="bullet"/>
      <w:lvlText w:val=""/>
      <w:lvlJc w:val="left"/>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10FB6"/>
    <w:multiLevelType w:val="hybridMultilevel"/>
    <w:tmpl w:val="7870B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C63F3D"/>
    <w:multiLevelType w:val="hybridMultilevel"/>
    <w:tmpl w:val="1CD43F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3214D38"/>
    <w:multiLevelType w:val="hybridMultilevel"/>
    <w:tmpl w:val="20EE9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675F78"/>
    <w:multiLevelType w:val="hybridMultilevel"/>
    <w:tmpl w:val="E7E2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59298">
    <w:abstractNumId w:val="1"/>
  </w:num>
  <w:num w:numId="2" w16cid:durableId="1581868056">
    <w:abstractNumId w:val="3"/>
  </w:num>
  <w:num w:numId="3" w16cid:durableId="1710300746">
    <w:abstractNumId w:val="4"/>
  </w:num>
  <w:num w:numId="4" w16cid:durableId="1896426504">
    <w:abstractNumId w:val="0"/>
  </w:num>
  <w:num w:numId="5" w16cid:durableId="364675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407"/>
    <w:rsid w:val="00010F27"/>
    <w:rsid w:val="00066848"/>
    <w:rsid w:val="0007018C"/>
    <w:rsid w:val="000A11F3"/>
    <w:rsid w:val="000C038B"/>
    <w:rsid w:val="00163760"/>
    <w:rsid w:val="00185191"/>
    <w:rsid w:val="001E6912"/>
    <w:rsid w:val="00216CB9"/>
    <w:rsid w:val="002256B1"/>
    <w:rsid w:val="002B2885"/>
    <w:rsid w:val="002B2AA0"/>
    <w:rsid w:val="002C59D4"/>
    <w:rsid w:val="003058DD"/>
    <w:rsid w:val="00313E56"/>
    <w:rsid w:val="00381C93"/>
    <w:rsid w:val="003A75B4"/>
    <w:rsid w:val="003A7EF2"/>
    <w:rsid w:val="00414754"/>
    <w:rsid w:val="00430F5F"/>
    <w:rsid w:val="004340BB"/>
    <w:rsid w:val="004814C3"/>
    <w:rsid w:val="004A1F45"/>
    <w:rsid w:val="004A220A"/>
    <w:rsid w:val="004C2094"/>
    <w:rsid w:val="004E48EA"/>
    <w:rsid w:val="00526C35"/>
    <w:rsid w:val="0055126F"/>
    <w:rsid w:val="0056712D"/>
    <w:rsid w:val="00567698"/>
    <w:rsid w:val="005A2F1E"/>
    <w:rsid w:val="005B78A4"/>
    <w:rsid w:val="00674DB0"/>
    <w:rsid w:val="00687DE5"/>
    <w:rsid w:val="006957A4"/>
    <w:rsid w:val="006C4027"/>
    <w:rsid w:val="006D4F62"/>
    <w:rsid w:val="006D7D5B"/>
    <w:rsid w:val="007872F7"/>
    <w:rsid w:val="007B1928"/>
    <w:rsid w:val="007D6CD8"/>
    <w:rsid w:val="007E5FEC"/>
    <w:rsid w:val="00810BD0"/>
    <w:rsid w:val="008A4145"/>
    <w:rsid w:val="008E5D70"/>
    <w:rsid w:val="008F215F"/>
    <w:rsid w:val="0090692F"/>
    <w:rsid w:val="009561F3"/>
    <w:rsid w:val="00963583"/>
    <w:rsid w:val="00966BB9"/>
    <w:rsid w:val="00990E2A"/>
    <w:rsid w:val="009C7007"/>
    <w:rsid w:val="009D523A"/>
    <w:rsid w:val="00A43F46"/>
    <w:rsid w:val="00A5059A"/>
    <w:rsid w:val="00AA0B6E"/>
    <w:rsid w:val="00AA545B"/>
    <w:rsid w:val="00AC3B81"/>
    <w:rsid w:val="00AF3236"/>
    <w:rsid w:val="00B0033C"/>
    <w:rsid w:val="00B06F6D"/>
    <w:rsid w:val="00B24994"/>
    <w:rsid w:val="00B2746F"/>
    <w:rsid w:val="00B96AF4"/>
    <w:rsid w:val="00BA08FB"/>
    <w:rsid w:val="00BB79BF"/>
    <w:rsid w:val="00C07123"/>
    <w:rsid w:val="00C318B2"/>
    <w:rsid w:val="00C9108E"/>
    <w:rsid w:val="00CD749B"/>
    <w:rsid w:val="00D40345"/>
    <w:rsid w:val="00D439A6"/>
    <w:rsid w:val="00D726DB"/>
    <w:rsid w:val="00DC732F"/>
    <w:rsid w:val="00DD6418"/>
    <w:rsid w:val="00DE4A1A"/>
    <w:rsid w:val="00E21169"/>
    <w:rsid w:val="00E268F7"/>
    <w:rsid w:val="00E36407"/>
    <w:rsid w:val="00E36C44"/>
    <w:rsid w:val="00E629FC"/>
    <w:rsid w:val="00EB2E97"/>
    <w:rsid w:val="00F211B6"/>
    <w:rsid w:val="00F23AE2"/>
    <w:rsid w:val="00F2627F"/>
    <w:rsid w:val="00F93ABC"/>
    <w:rsid w:val="00FC18AF"/>
    <w:rsid w:val="00FD0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563B3"/>
  <w15:chartTrackingRefBased/>
  <w15:docId w15:val="{3C4A8A15-892D-41F1-9202-88532998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1B6"/>
    <w:pPr>
      <w:ind w:left="720"/>
      <w:contextualSpacing/>
    </w:pPr>
  </w:style>
  <w:style w:type="paragraph" w:styleId="Revision">
    <w:name w:val="Revision"/>
    <w:hidden/>
    <w:uiPriority w:val="99"/>
    <w:semiHidden/>
    <w:rsid w:val="00674DB0"/>
    <w:pPr>
      <w:spacing w:after="0" w:line="240" w:lineRule="auto"/>
    </w:pPr>
  </w:style>
  <w:style w:type="character" w:styleId="CommentReference">
    <w:name w:val="annotation reference"/>
    <w:basedOn w:val="DefaultParagraphFont"/>
    <w:uiPriority w:val="99"/>
    <w:semiHidden/>
    <w:unhideWhenUsed/>
    <w:rsid w:val="00674DB0"/>
    <w:rPr>
      <w:sz w:val="16"/>
      <w:szCs w:val="16"/>
    </w:rPr>
  </w:style>
  <w:style w:type="paragraph" w:styleId="CommentText">
    <w:name w:val="annotation text"/>
    <w:basedOn w:val="Normal"/>
    <w:link w:val="CommentTextChar"/>
    <w:uiPriority w:val="99"/>
    <w:unhideWhenUsed/>
    <w:rsid w:val="00674DB0"/>
    <w:pPr>
      <w:spacing w:line="240" w:lineRule="auto"/>
    </w:pPr>
    <w:rPr>
      <w:sz w:val="20"/>
      <w:szCs w:val="20"/>
    </w:rPr>
  </w:style>
  <w:style w:type="character" w:customStyle="1" w:styleId="CommentTextChar">
    <w:name w:val="Comment Text Char"/>
    <w:basedOn w:val="DefaultParagraphFont"/>
    <w:link w:val="CommentText"/>
    <w:uiPriority w:val="99"/>
    <w:rsid w:val="00674DB0"/>
    <w:rPr>
      <w:sz w:val="20"/>
      <w:szCs w:val="20"/>
    </w:rPr>
  </w:style>
  <w:style w:type="paragraph" w:styleId="CommentSubject">
    <w:name w:val="annotation subject"/>
    <w:basedOn w:val="CommentText"/>
    <w:next w:val="CommentText"/>
    <w:link w:val="CommentSubjectChar"/>
    <w:uiPriority w:val="99"/>
    <w:semiHidden/>
    <w:unhideWhenUsed/>
    <w:rsid w:val="00674DB0"/>
    <w:rPr>
      <w:b/>
      <w:bCs/>
    </w:rPr>
  </w:style>
  <w:style w:type="character" w:customStyle="1" w:styleId="CommentSubjectChar">
    <w:name w:val="Comment Subject Char"/>
    <w:basedOn w:val="CommentTextChar"/>
    <w:link w:val="CommentSubject"/>
    <w:uiPriority w:val="99"/>
    <w:semiHidden/>
    <w:rsid w:val="00674DB0"/>
    <w:rPr>
      <w:b/>
      <w:bCs/>
      <w:sz w:val="20"/>
      <w:szCs w:val="20"/>
    </w:rPr>
  </w:style>
  <w:style w:type="table" w:styleId="TableGrid">
    <w:name w:val="Table Grid"/>
    <w:basedOn w:val="TableNormal"/>
    <w:uiPriority w:val="39"/>
    <w:rsid w:val="004C2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07806">
      <w:bodyDiv w:val="1"/>
      <w:marLeft w:val="0"/>
      <w:marRight w:val="0"/>
      <w:marTop w:val="0"/>
      <w:marBottom w:val="0"/>
      <w:divBdr>
        <w:top w:val="none" w:sz="0" w:space="0" w:color="auto"/>
        <w:left w:val="none" w:sz="0" w:space="0" w:color="auto"/>
        <w:bottom w:val="none" w:sz="0" w:space="0" w:color="auto"/>
        <w:right w:val="none" w:sz="0" w:space="0" w:color="auto"/>
      </w:divBdr>
    </w:div>
    <w:div w:id="427314187">
      <w:bodyDiv w:val="1"/>
      <w:marLeft w:val="0"/>
      <w:marRight w:val="0"/>
      <w:marTop w:val="0"/>
      <w:marBottom w:val="0"/>
      <w:divBdr>
        <w:top w:val="none" w:sz="0" w:space="0" w:color="auto"/>
        <w:left w:val="none" w:sz="0" w:space="0" w:color="auto"/>
        <w:bottom w:val="none" w:sz="0" w:space="0" w:color="auto"/>
        <w:right w:val="none" w:sz="0" w:space="0" w:color="auto"/>
      </w:divBdr>
    </w:div>
    <w:div w:id="645013003">
      <w:bodyDiv w:val="1"/>
      <w:marLeft w:val="0"/>
      <w:marRight w:val="0"/>
      <w:marTop w:val="0"/>
      <w:marBottom w:val="0"/>
      <w:divBdr>
        <w:top w:val="none" w:sz="0" w:space="0" w:color="auto"/>
        <w:left w:val="none" w:sz="0" w:space="0" w:color="auto"/>
        <w:bottom w:val="none" w:sz="0" w:space="0" w:color="auto"/>
        <w:right w:val="none" w:sz="0" w:space="0" w:color="auto"/>
      </w:divBdr>
    </w:div>
    <w:div w:id="648245878">
      <w:bodyDiv w:val="1"/>
      <w:marLeft w:val="0"/>
      <w:marRight w:val="0"/>
      <w:marTop w:val="0"/>
      <w:marBottom w:val="0"/>
      <w:divBdr>
        <w:top w:val="none" w:sz="0" w:space="0" w:color="auto"/>
        <w:left w:val="none" w:sz="0" w:space="0" w:color="auto"/>
        <w:bottom w:val="none" w:sz="0" w:space="0" w:color="auto"/>
        <w:right w:val="none" w:sz="0" w:space="0" w:color="auto"/>
      </w:divBdr>
    </w:div>
    <w:div w:id="736362523">
      <w:bodyDiv w:val="1"/>
      <w:marLeft w:val="0"/>
      <w:marRight w:val="0"/>
      <w:marTop w:val="0"/>
      <w:marBottom w:val="0"/>
      <w:divBdr>
        <w:top w:val="none" w:sz="0" w:space="0" w:color="auto"/>
        <w:left w:val="none" w:sz="0" w:space="0" w:color="auto"/>
        <w:bottom w:val="none" w:sz="0" w:space="0" w:color="auto"/>
        <w:right w:val="none" w:sz="0" w:space="0" w:color="auto"/>
      </w:divBdr>
    </w:div>
    <w:div w:id="824278427">
      <w:bodyDiv w:val="1"/>
      <w:marLeft w:val="0"/>
      <w:marRight w:val="0"/>
      <w:marTop w:val="0"/>
      <w:marBottom w:val="0"/>
      <w:divBdr>
        <w:top w:val="none" w:sz="0" w:space="0" w:color="auto"/>
        <w:left w:val="none" w:sz="0" w:space="0" w:color="auto"/>
        <w:bottom w:val="none" w:sz="0" w:space="0" w:color="auto"/>
        <w:right w:val="none" w:sz="0" w:space="0" w:color="auto"/>
      </w:divBdr>
    </w:div>
    <w:div w:id="890311930">
      <w:bodyDiv w:val="1"/>
      <w:marLeft w:val="0"/>
      <w:marRight w:val="0"/>
      <w:marTop w:val="0"/>
      <w:marBottom w:val="0"/>
      <w:divBdr>
        <w:top w:val="none" w:sz="0" w:space="0" w:color="auto"/>
        <w:left w:val="none" w:sz="0" w:space="0" w:color="auto"/>
        <w:bottom w:val="none" w:sz="0" w:space="0" w:color="auto"/>
        <w:right w:val="none" w:sz="0" w:space="0" w:color="auto"/>
      </w:divBdr>
    </w:div>
    <w:div w:id="922449099">
      <w:bodyDiv w:val="1"/>
      <w:marLeft w:val="0"/>
      <w:marRight w:val="0"/>
      <w:marTop w:val="0"/>
      <w:marBottom w:val="0"/>
      <w:divBdr>
        <w:top w:val="none" w:sz="0" w:space="0" w:color="auto"/>
        <w:left w:val="none" w:sz="0" w:space="0" w:color="auto"/>
        <w:bottom w:val="none" w:sz="0" w:space="0" w:color="auto"/>
        <w:right w:val="none" w:sz="0" w:space="0" w:color="auto"/>
      </w:divBdr>
    </w:div>
    <w:div w:id="931203114">
      <w:bodyDiv w:val="1"/>
      <w:marLeft w:val="0"/>
      <w:marRight w:val="0"/>
      <w:marTop w:val="0"/>
      <w:marBottom w:val="0"/>
      <w:divBdr>
        <w:top w:val="none" w:sz="0" w:space="0" w:color="auto"/>
        <w:left w:val="none" w:sz="0" w:space="0" w:color="auto"/>
        <w:bottom w:val="none" w:sz="0" w:space="0" w:color="auto"/>
        <w:right w:val="none" w:sz="0" w:space="0" w:color="auto"/>
      </w:divBdr>
    </w:div>
    <w:div w:id="1050808544">
      <w:bodyDiv w:val="1"/>
      <w:marLeft w:val="0"/>
      <w:marRight w:val="0"/>
      <w:marTop w:val="0"/>
      <w:marBottom w:val="0"/>
      <w:divBdr>
        <w:top w:val="none" w:sz="0" w:space="0" w:color="auto"/>
        <w:left w:val="none" w:sz="0" w:space="0" w:color="auto"/>
        <w:bottom w:val="none" w:sz="0" w:space="0" w:color="auto"/>
        <w:right w:val="none" w:sz="0" w:space="0" w:color="auto"/>
      </w:divBdr>
    </w:div>
    <w:div w:id="1149786530">
      <w:bodyDiv w:val="1"/>
      <w:marLeft w:val="0"/>
      <w:marRight w:val="0"/>
      <w:marTop w:val="0"/>
      <w:marBottom w:val="0"/>
      <w:divBdr>
        <w:top w:val="none" w:sz="0" w:space="0" w:color="auto"/>
        <w:left w:val="none" w:sz="0" w:space="0" w:color="auto"/>
        <w:bottom w:val="none" w:sz="0" w:space="0" w:color="auto"/>
        <w:right w:val="none" w:sz="0" w:space="0" w:color="auto"/>
      </w:divBdr>
    </w:div>
    <w:div w:id="1150713655">
      <w:bodyDiv w:val="1"/>
      <w:marLeft w:val="0"/>
      <w:marRight w:val="0"/>
      <w:marTop w:val="0"/>
      <w:marBottom w:val="0"/>
      <w:divBdr>
        <w:top w:val="none" w:sz="0" w:space="0" w:color="auto"/>
        <w:left w:val="none" w:sz="0" w:space="0" w:color="auto"/>
        <w:bottom w:val="none" w:sz="0" w:space="0" w:color="auto"/>
        <w:right w:val="none" w:sz="0" w:space="0" w:color="auto"/>
      </w:divBdr>
    </w:div>
    <w:div w:id="1314259440">
      <w:bodyDiv w:val="1"/>
      <w:marLeft w:val="0"/>
      <w:marRight w:val="0"/>
      <w:marTop w:val="0"/>
      <w:marBottom w:val="0"/>
      <w:divBdr>
        <w:top w:val="none" w:sz="0" w:space="0" w:color="auto"/>
        <w:left w:val="none" w:sz="0" w:space="0" w:color="auto"/>
        <w:bottom w:val="none" w:sz="0" w:space="0" w:color="auto"/>
        <w:right w:val="none" w:sz="0" w:space="0" w:color="auto"/>
      </w:divBdr>
    </w:div>
    <w:div w:id="1452935051">
      <w:bodyDiv w:val="1"/>
      <w:marLeft w:val="0"/>
      <w:marRight w:val="0"/>
      <w:marTop w:val="0"/>
      <w:marBottom w:val="0"/>
      <w:divBdr>
        <w:top w:val="none" w:sz="0" w:space="0" w:color="auto"/>
        <w:left w:val="none" w:sz="0" w:space="0" w:color="auto"/>
        <w:bottom w:val="none" w:sz="0" w:space="0" w:color="auto"/>
        <w:right w:val="none" w:sz="0" w:space="0" w:color="auto"/>
      </w:divBdr>
    </w:div>
    <w:div w:id="1561139390">
      <w:bodyDiv w:val="1"/>
      <w:marLeft w:val="0"/>
      <w:marRight w:val="0"/>
      <w:marTop w:val="0"/>
      <w:marBottom w:val="0"/>
      <w:divBdr>
        <w:top w:val="none" w:sz="0" w:space="0" w:color="auto"/>
        <w:left w:val="none" w:sz="0" w:space="0" w:color="auto"/>
        <w:bottom w:val="none" w:sz="0" w:space="0" w:color="auto"/>
        <w:right w:val="none" w:sz="0" w:space="0" w:color="auto"/>
      </w:divBdr>
    </w:div>
    <w:div w:id="1680502129">
      <w:bodyDiv w:val="1"/>
      <w:marLeft w:val="0"/>
      <w:marRight w:val="0"/>
      <w:marTop w:val="0"/>
      <w:marBottom w:val="0"/>
      <w:divBdr>
        <w:top w:val="none" w:sz="0" w:space="0" w:color="auto"/>
        <w:left w:val="none" w:sz="0" w:space="0" w:color="auto"/>
        <w:bottom w:val="none" w:sz="0" w:space="0" w:color="auto"/>
        <w:right w:val="none" w:sz="0" w:space="0" w:color="auto"/>
      </w:divBdr>
    </w:div>
    <w:div w:id="1740900580">
      <w:bodyDiv w:val="1"/>
      <w:marLeft w:val="0"/>
      <w:marRight w:val="0"/>
      <w:marTop w:val="0"/>
      <w:marBottom w:val="0"/>
      <w:divBdr>
        <w:top w:val="none" w:sz="0" w:space="0" w:color="auto"/>
        <w:left w:val="none" w:sz="0" w:space="0" w:color="auto"/>
        <w:bottom w:val="none" w:sz="0" w:space="0" w:color="auto"/>
        <w:right w:val="none" w:sz="0" w:space="0" w:color="auto"/>
      </w:divBdr>
    </w:div>
    <w:div w:id="1757896196">
      <w:bodyDiv w:val="1"/>
      <w:marLeft w:val="0"/>
      <w:marRight w:val="0"/>
      <w:marTop w:val="0"/>
      <w:marBottom w:val="0"/>
      <w:divBdr>
        <w:top w:val="none" w:sz="0" w:space="0" w:color="auto"/>
        <w:left w:val="none" w:sz="0" w:space="0" w:color="auto"/>
        <w:bottom w:val="none" w:sz="0" w:space="0" w:color="auto"/>
        <w:right w:val="none" w:sz="0" w:space="0" w:color="auto"/>
      </w:divBdr>
    </w:div>
    <w:div w:id="1896962541">
      <w:bodyDiv w:val="1"/>
      <w:marLeft w:val="0"/>
      <w:marRight w:val="0"/>
      <w:marTop w:val="0"/>
      <w:marBottom w:val="0"/>
      <w:divBdr>
        <w:top w:val="none" w:sz="0" w:space="0" w:color="auto"/>
        <w:left w:val="none" w:sz="0" w:space="0" w:color="auto"/>
        <w:bottom w:val="none" w:sz="0" w:space="0" w:color="auto"/>
        <w:right w:val="none" w:sz="0" w:space="0" w:color="auto"/>
      </w:divBdr>
    </w:div>
    <w:div w:id="206860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whale\RUC-PA%20Program\A3%20-%20ARC%20PA\Goals%20and%20Outcomes\Aggregate%20Goal%20%232%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whale\RUC-PA%20Program\A3%20-%20ARC%20PA\Goals%20and%20Outcomes\Aggregate%20Goal%20%232%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whale\RUC-PA%20Program\A3%20-%20ARC%20PA\Goals%20and%20Outcomes\Aggregate%20Goal%20%232%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whale\RUC-PA%20Program\A3%20-%20ARC%20PA\Goals%20and%20Outcomes\Aggregate%20Goal%20%232%20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whale\RUC-PA%20Program\A3%20-%20ARC%20PA\Goals%20and%20Outcomes\Aggregate%20Goal%20%232%20Dat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3" Type="http://schemas.openxmlformats.org/officeDocument/2006/relationships/oleObject" Target="file:///\\whale\RUC-PA%20Program\A3%20-%20ARC%20PA\Goals%20and%20Outcomes\Copy%20of%20More%20Aggregate%20Goals%20Data%20update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whale\RUC-PA%20Program\A3%20-%20ARC%20PA\Goals%20and%20Outcomes\Copy%20of%20More%20Aggregate%20Goals%20Data%20update1.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Gender (42 students per cohort)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Female</c:v>
                </c:pt>
              </c:strCache>
            </c:strRef>
          </c:tx>
          <c:spPr>
            <a:solidFill>
              <a:schemeClr val="accent1"/>
            </a:solidFill>
            <a:ln>
              <a:noFill/>
            </a:ln>
            <a:effectLst/>
          </c:spPr>
          <c:invertIfNegative val="0"/>
          <c:cat>
            <c:numRef>
              <c:f>Sheet1!$A$2:$A$6</c:f>
              <c:numCache>
                <c:formatCode>General</c:formatCode>
                <c:ptCount val="5"/>
                <c:pt idx="0">
                  <c:v>2022</c:v>
                </c:pt>
                <c:pt idx="1">
                  <c:v>2023</c:v>
                </c:pt>
                <c:pt idx="2">
                  <c:v>2024</c:v>
                </c:pt>
                <c:pt idx="3">
                  <c:v>2025</c:v>
                </c:pt>
                <c:pt idx="4">
                  <c:v>2026</c:v>
                </c:pt>
              </c:numCache>
            </c:numRef>
          </c:cat>
          <c:val>
            <c:numRef>
              <c:f>Sheet1!$B$2:$B$6</c:f>
              <c:numCache>
                <c:formatCode>General</c:formatCode>
                <c:ptCount val="5"/>
                <c:pt idx="0">
                  <c:v>32</c:v>
                </c:pt>
                <c:pt idx="1">
                  <c:v>36</c:v>
                </c:pt>
                <c:pt idx="2">
                  <c:v>33</c:v>
                </c:pt>
                <c:pt idx="3">
                  <c:v>33</c:v>
                </c:pt>
                <c:pt idx="4">
                  <c:v>31</c:v>
                </c:pt>
              </c:numCache>
            </c:numRef>
          </c:val>
          <c:extLst>
            <c:ext xmlns:c16="http://schemas.microsoft.com/office/drawing/2014/chart" uri="{C3380CC4-5D6E-409C-BE32-E72D297353CC}">
              <c16:uniqueId val="{00000000-4656-4EB0-85B9-4D59B371D3A9}"/>
            </c:ext>
          </c:extLst>
        </c:ser>
        <c:ser>
          <c:idx val="1"/>
          <c:order val="1"/>
          <c:tx>
            <c:strRef>
              <c:f>Sheet1!$C$1</c:f>
              <c:strCache>
                <c:ptCount val="1"/>
                <c:pt idx="0">
                  <c:v>Male</c:v>
                </c:pt>
              </c:strCache>
            </c:strRef>
          </c:tx>
          <c:spPr>
            <a:solidFill>
              <a:schemeClr val="accent2"/>
            </a:solidFill>
            <a:ln>
              <a:noFill/>
            </a:ln>
            <a:effectLst/>
          </c:spPr>
          <c:invertIfNegative val="0"/>
          <c:cat>
            <c:numRef>
              <c:f>Sheet1!$A$2:$A$6</c:f>
              <c:numCache>
                <c:formatCode>General</c:formatCode>
                <c:ptCount val="5"/>
                <c:pt idx="0">
                  <c:v>2022</c:v>
                </c:pt>
                <c:pt idx="1">
                  <c:v>2023</c:v>
                </c:pt>
                <c:pt idx="2">
                  <c:v>2024</c:v>
                </c:pt>
                <c:pt idx="3">
                  <c:v>2025</c:v>
                </c:pt>
                <c:pt idx="4">
                  <c:v>2026</c:v>
                </c:pt>
              </c:numCache>
            </c:numRef>
          </c:cat>
          <c:val>
            <c:numRef>
              <c:f>Sheet1!$C$2:$C$6</c:f>
              <c:numCache>
                <c:formatCode>General</c:formatCode>
                <c:ptCount val="5"/>
                <c:pt idx="0">
                  <c:v>10</c:v>
                </c:pt>
                <c:pt idx="1">
                  <c:v>6</c:v>
                </c:pt>
                <c:pt idx="2">
                  <c:v>7</c:v>
                </c:pt>
                <c:pt idx="3">
                  <c:v>9</c:v>
                </c:pt>
                <c:pt idx="4">
                  <c:v>11</c:v>
                </c:pt>
              </c:numCache>
            </c:numRef>
          </c:val>
          <c:extLst>
            <c:ext xmlns:c16="http://schemas.microsoft.com/office/drawing/2014/chart" uri="{C3380CC4-5D6E-409C-BE32-E72D297353CC}">
              <c16:uniqueId val="{00000001-4656-4EB0-85B9-4D59B371D3A9}"/>
            </c:ext>
          </c:extLst>
        </c:ser>
        <c:ser>
          <c:idx val="2"/>
          <c:order val="2"/>
          <c:tx>
            <c:strRef>
              <c:f>Sheet1!$D$1</c:f>
              <c:strCache>
                <c:ptCount val="1"/>
                <c:pt idx="0">
                  <c:v>Not Reported</c:v>
                </c:pt>
              </c:strCache>
            </c:strRef>
          </c:tx>
          <c:spPr>
            <a:solidFill>
              <a:schemeClr val="accent3"/>
            </a:solidFill>
            <a:ln>
              <a:noFill/>
            </a:ln>
            <a:effectLst/>
          </c:spPr>
          <c:invertIfNegative val="0"/>
          <c:cat>
            <c:numRef>
              <c:f>Sheet1!$A$2:$A$6</c:f>
              <c:numCache>
                <c:formatCode>General</c:formatCode>
                <c:ptCount val="5"/>
                <c:pt idx="0">
                  <c:v>2022</c:v>
                </c:pt>
                <c:pt idx="1">
                  <c:v>2023</c:v>
                </c:pt>
                <c:pt idx="2">
                  <c:v>2024</c:v>
                </c:pt>
                <c:pt idx="3">
                  <c:v>2025</c:v>
                </c:pt>
                <c:pt idx="4">
                  <c:v>2026</c:v>
                </c:pt>
              </c:numCache>
            </c:numRef>
          </c:cat>
          <c:val>
            <c:numRef>
              <c:f>Sheet1!$D$2:$D$6</c:f>
              <c:numCache>
                <c:formatCode>General</c:formatCode>
                <c:ptCount val="5"/>
                <c:pt idx="2">
                  <c:v>2</c:v>
                </c:pt>
              </c:numCache>
            </c:numRef>
          </c:val>
          <c:extLst>
            <c:ext xmlns:c16="http://schemas.microsoft.com/office/drawing/2014/chart" uri="{C3380CC4-5D6E-409C-BE32-E72D297353CC}">
              <c16:uniqueId val="{00000002-4656-4EB0-85B9-4D59B371D3A9}"/>
            </c:ext>
          </c:extLst>
        </c:ser>
        <c:dLbls>
          <c:showLegendKey val="0"/>
          <c:showVal val="0"/>
          <c:showCatName val="0"/>
          <c:showSerName val="0"/>
          <c:showPercent val="0"/>
          <c:showBubbleSize val="0"/>
        </c:dLbls>
        <c:gapWidth val="219"/>
        <c:overlap val="-27"/>
        <c:axId val="1394675359"/>
        <c:axId val="1394693599"/>
      </c:barChart>
      <c:catAx>
        <c:axId val="1394675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4693599"/>
        <c:crosses val="autoZero"/>
        <c:auto val="1"/>
        <c:lblAlgn val="ctr"/>
        <c:lblOffset val="100"/>
        <c:noMultiLvlLbl val="0"/>
      </c:catAx>
      <c:valAx>
        <c:axId val="13946935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46753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Race and Ethnicity (42 students per cohort)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Sheet1!$B$8</c:f>
              <c:strCache>
                <c:ptCount val="1"/>
                <c:pt idx="0">
                  <c:v>American Indian</c:v>
                </c:pt>
              </c:strCache>
            </c:strRef>
          </c:tx>
          <c:spPr>
            <a:solidFill>
              <a:schemeClr val="accent1"/>
            </a:solidFill>
            <a:ln>
              <a:noFill/>
            </a:ln>
            <a:effectLst/>
          </c:spPr>
          <c:invertIfNegative val="0"/>
          <c:cat>
            <c:numRef>
              <c:f>Sheet1!$A$9:$A$13</c:f>
              <c:numCache>
                <c:formatCode>General</c:formatCode>
                <c:ptCount val="5"/>
                <c:pt idx="0">
                  <c:v>2022</c:v>
                </c:pt>
                <c:pt idx="1">
                  <c:v>2023</c:v>
                </c:pt>
                <c:pt idx="2">
                  <c:v>2024</c:v>
                </c:pt>
                <c:pt idx="3">
                  <c:v>2025</c:v>
                </c:pt>
                <c:pt idx="4">
                  <c:v>2026</c:v>
                </c:pt>
              </c:numCache>
            </c:numRef>
          </c:cat>
          <c:val>
            <c:numRef>
              <c:f>Sheet1!$B$9:$B$13</c:f>
              <c:numCache>
                <c:formatCode>General</c:formatCode>
                <c:ptCount val="5"/>
                <c:pt idx="0">
                  <c:v>0</c:v>
                </c:pt>
                <c:pt idx="1">
                  <c:v>0</c:v>
                </c:pt>
                <c:pt idx="2">
                  <c:v>0</c:v>
                </c:pt>
                <c:pt idx="3">
                  <c:v>1</c:v>
                </c:pt>
                <c:pt idx="4">
                  <c:v>0</c:v>
                </c:pt>
              </c:numCache>
            </c:numRef>
          </c:val>
          <c:extLst>
            <c:ext xmlns:c16="http://schemas.microsoft.com/office/drawing/2014/chart" uri="{C3380CC4-5D6E-409C-BE32-E72D297353CC}">
              <c16:uniqueId val="{00000000-007C-464F-859C-C019C54D18A6}"/>
            </c:ext>
          </c:extLst>
        </c:ser>
        <c:ser>
          <c:idx val="1"/>
          <c:order val="1"/>
          <c:tx>
            <c:strRef>
              <c:f>Sheet1!$C$8</c:f>
              <c:strCache>
                <c:ptCount val="1"/>
                <c:pt idx="0">
                  <c:v>Asian</c:v>
                </c:pt>
              </c:strCache>
            </c:strRef>
          </c:tx>
          <c:spPr>
            <a:solidFill>
              <a:schemeClr val="accent2"/>
            </a:solidFill>
            <a:ln>
              <a:noFill/>
            </a:ln>
            <a:effectLst/>
          </c:spPr>
          <c:invertIfNegative val="0"/>
          <c:cat>
            <c:numRef>
              <c:f>Sheet1!$A$9:$A$13</c:f>
              <c:numCache>
                <c:formatCode>General</c:formatCode>
                <c:ptCount val="5"/>
                <c:pt idx="0">
                  <c:v>2022</c:v>
                </c:pt>
                <c:pt idx="1">
                  <c:v>2023</c:v>
                </c:pt>
                <c:pt idx="2">
                  <c:v>2024</c:v>
                </c:pt>
                <c:pt idx="3">
                  <c:v>2025</c:v>
                </c:pt>
                <c:pt idx="4">
                  <c:v>2026</c:v>
                </c:pt>
              </c:numCache>
            </c:numRef>
          </c:cat>
          <c:val>
            <c:numRef>
              <c:f>Sheet1!$C$9:$C$13</c:f>
              <c:numCache>
                <c:formatCode>General</c:formatCode>
                <c:ptCount val="5"/>
                <c:pt idx="0">
                  <c:v>7</c:v>
                </c:pt>
                <c:pt idx="1">
                  <c:v>4</c:v>
                </c:pt>
                <c:pt idx="2">
                  <c:v>2</c:v>
                </c:pt>
                <c:pt idx="3">
                  <c:v>6</c:v>
                </c:pt>
                <c:pt idx="4">
                  <c:v>5</c:v>
                </c:pt>
              </c:numCache>
            </c:numRef>
          </c:val>
          <c:extLst>
            <c:ext xmlns:c16="http://schemas.microsoft.com/office/drawing/2014/chart" uri="{C3380CC4-5D6E-409C-BE32-E72D297353CC}">
              <c16:uniqueId val="{00000001-007C-464F-859C-C019C54D18A6}"/>
            </c:ext>
          </c:extLst>
        </c:ser>
        <c:ser>
          <c:idx val="2"/>
          <c:order val="2"/>
          <c:tx>
            <c:strRef>
              <c:f>Sheet1!$D$8</c:f>
              <c:strCache>
                <c:ptCount val="1"/>
                <c:pt idx="0">
                  <c:v>Black/African American</c:v>
                </c:pt>
              </c:strCache>
            </c:strRef>
          </c:tx>
          <c:spPr>
            <a:solidFill>
              <a:schemeClr val="accent3"/>
            </a:solidFill>
            <a:ln>
              <a:noFill/>
            </a:ln>
            <a:effectLst/>
          </c:spPr>
          <c:invertIfNegative val="0"/>
          <c:cat>
            <c:numRef>
              <c:f>Sheet1!$A$9:$A$13</c:f>
              <c:numCache>
                <c:formatCode>General</c:formatCode>
                <c:ptCount val="5"/>
                <c:pt idx="0">
                  <c:v>2022</c:v>
                </c:pt>
                <c:pt idx="1">
                  <c:v>2023</c:v>
                </c:pt>
                <c:pt idx="2">
                  <c:v>2024</c:v>
                </c:pt>
                <c:pt idx="3">
                  <c:v>2025</c:v>
                </c:pt>
                <c:pt idx="4">
                  <c:v>2026</c:v>
                </c:pt>
              </c:numCache>
            </c:numRef>
          </c:cat>
          <c:val>
            <c:numRef>
              <c:f>Sheet1!$D$9:$D$13</c:f>
              <c:numCache>
                <c:formatCode>General</c:formatCode>
                <c:ptCount val="5"/>
                <c:pt idx="0">
                  <c:v>1</c:v>
                </c:pt>
                <c:pt idx="1">
                  <c:v>0</c:v>
                </c:pt>
                <c:pt idx="2">
                  <c:v>3</c:v>
                </c:pt>
                <c:pt idx="3">
                  <c:v>1</c:v>
                </c:pt>
                <c:pt idx="4">
                  <c:v>1</c:v>
                </c:pt>
              </c:numCache>
            </c:numRef>
          </c:val>
          <c:extLst>
            <c:ext xmlns:c16="http://schemas.microsoft.com/office/drawing/2014/chart" uri="{C3380CC4-5D6E-409C-BE32-E72D297353CC}">
              <c16:uniqueId val="{00000002-007C-464F-859C-C019C54D18A6}"/>
            </c:ext>
          </c:extLst>
        </c:ser>
        <c:ser>
          <c:idx val="3"/>
          <c:order val="3"/>
          <c:tx>
            <c:strRef>
              <c:f>Sheet1!$E$8</c:f>
              <c:strCache>
                <c:ptCount val="1"/>
                <c:pt idx="0">
                  <c:v>Hispanic</c:v>
                </c:pt>
              </c:strCache>
            </c:strRef>
          </c:tx>
          <c:spPr>
            <a:solidFill>
              <a:schemeClr val="accent4"/>
            </a:solidFill>
            <a:ln>
              <a:noFill/>
            </a:ln>
            <a:effectLst/>
          </c:spPr>
          <c:invertIfNegative val="0"/>
          <c:cat>
            <c:numRef>
              <c:f>Sheet1!$A$9:$A$13</c:f>
              <c:numCache>
                <c:formatCode>General</c:formatCode>
                <c:ptCount val="5"/>
                <c:pt idx="0">
                  <c:v>2022</c:v>
                </c:pt>
                <c:pt idx="1">
                  <c:v>2023</c:v>
                </c:pt>
                <c:pt idx="2">
                  <c:v>2024</c:v>
                </c:pt>
                <c:pt idx="3">
                  <c:v>2025</c:v>
                </c:pt>
                <c:pt idx="4">
                  <c:v>2026</c:v>
                </c:pt>
              </c:numCache>
            </c:numRef>
          </c:cat>
          <c:val>
            <c:numRef>
              <c:f>Sheet1!$E$9:$E$13</c:f>
              <c:numCache>
                <c:formatCode>General</c:formatCode>
                <c:ptCount val="5"/>
                <c:pt idx="0">
                  <c:v>2</c:v>
                </c:pt>
                <c:pt idx="1">
                  <c:v>1</c:v>
                </c:pt>
                <c:pt idx="2">
                  <c:v>0</c:v>
                </c:pt>
                <c:pt idx="3">
                  <c:v>2</c:v>
                </c:pt>
                <c:pt idx="4">
                  <c:v>2</c:v>
                </c:pt>
              </c:numCache>
            </c:numRef>
          </c:val>
          <c:extLst>
            <c:ext xmlns:c16="http://schemas.microsoft.com/office/drawing/2014/chart" uri="{C3380CC4-5D6E-409C-BE32-E72D297353CC}">
              <c16:uniqueId val="{00000003-007C-464F-859C-C019C54D18A6}"/>
            </c:ext>
          </c:extLst>
        </c:ser>
        <c:ser>
          <c:idx val="4"/>
          <c:order val="4"/>
          <c:tx>
            <c:strRef>
              <c:f>Sheet1!$F$8</c:f>
              <c:strCache>
                <c:ptCount val="1"/>
                <c:pt idx="0">
                  <c:v>Pacific Islander</c:v>
                </c:pt>
              </c:strCache>
            </c:strRef>
          </c:tx>
          <c:spPr>
            <a:solidFill>
              <a:schemeClr val="accent5"/>
            </a:solidFill>
            <a:ln>
              <a:noFill/>
            </a:ln>
            <a:effectLst/>
          </c:spPr>
          <c:invertIfNegative val="0"/>
          <c:cat>
            <c:numRef>
              <c:f>Sheet1!$A$9:$A$13</c:f>
              <c:numCache>
                <c:formatCode>General</c:formatCode>
                <c:ptCount val="5"/>
                <c:pt idx="0">
                  <c:v>2022</c:v>
                </c:pt>
                <c:pt idx="1">
                  <c:v>2023</c:v>
                </c:pt>
                <c:pt idx="2">
                  <c:v>2024</c:v>
                </c:pt>
                <c:pt idx="3">
                  <c:v>2025</c:v>
                </c:pt>
                <c:pt idx="4">
                  <c:v>2026</c:v>
                </c:pt>
              </c:numCache>
            </c:numRef>
          </c:cat>
          <c:val>
            <c:numRef>
              <c:f>Sheet1!$F$9:$F$13</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4-007C-464F-859C-C019C54D18A6}"/>
            </c:ext>
          </c:extLst>
        </c:ser>
        <c:ser>
          <c:idx val="5"/>
          <c:order val="5"/>
          <c:tx>
            <c:strRef>
              <c:f>Sheet1!$G$8</c:f>
              <c:strCache>
                <c:ptCount val="1"/>
                <c:pt idx="0">
                  <c:v>White</c:v>
                </c:pt>
              </c:strCache>
            </c:strRef>
          </c:tx>
          <c:spPr>
            <a:solidFill>
              <a:schemeClr val="accent6"/>
            </a:solidFill>
            <a:ln>
              <a:noFill/>
            </a:ln>
            <a:effectLst/>
          </c:spPr>
          <c:invertIfNegative val="0"/>
          <c:cat>
            <c:numRef>
              <c:f>Sheet1!$A$9:$A$13</c:f>
              <c:numCache>
                <c:formatCode>General</c:formatCode>
                <c:ptCount val="5"/>
                <c:pt idx="0">
                  <c:v>2022</c:v>
                </c:pt>
                <c:pt idx="1">
                  <c:v>2023</c:v>
                </c:pt>
                <c:pt idx="2">
                  <c:v>2024</c:v>
                </c:pt>
                <c:pt idx="3">
                  <c:v>2025</c:v>
                </c:pt>
                <c:pt idx="4">
                  <c:v>2026</c:v>
                </c:pt>
              </c:numCache>
            </c:numRef>
          </c:cat>
          <c:val>
            <c:numRef>
              <c:f>Sheet1!$G$9:$G$13</c:f>
              <c:numCache>
                <c:formatCode>General</c:formatCode>
                <c:ptCount val="5"/>
                <c:pt idx="0">
                  <c:v>37</c:v>
                </c:pt>
                <c:pt idx="1">
                  <c:v>38</c:v>
                </c:pt>
                <c:pt idx="2">
                  <c:v>37</c:v>
                </c:pt>
                <c:pt idx="3">
                  <c:v>35</c:v>
                </c:pt>
                <c:pt idx="4">
                  <c:v>34</c:v>
                </c:pt>
              </c:numCache>
            </c:numRef>
          </c:val>
          <c:extLst>
            <c:ext xmlns:c16="http://schemas.microsoft.com/office/drawing/2014/chart" uri="{C3380CC4-5D6E-409C-BE32-E72D297353CC}">
              <c16:uniqueId val="{00000005-007C-464F-859C-C019C54D18A6}"/>
            </c:ext>
          </c:extLst>
        </c:ser>
        <c:dLbls>
          <c:showLegendKey val="0"/>
          <c:showVal val="0"/>
          <c:showCatName val="0"/>
          <c:showSerName val="0"/>
          <c:showPercent val="0"/>
          <c:showBubbleSize val="0"/>
        </c:dLbls>
        <c:gapWidth val="219"/>
        <c:overlap val="-27"/>
        <c:axId val="1394697919"/>
        <c:axId val="1394691679"/>
      </c:barChart>
      <c:catAx>
        <c:axId val="1394697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4691679"/>
        <c:crosses val="autoZero"/>
        <c:auto val="1"/>
        <c:lblAlgn val="ctr"/>
        <c:lblOffset val="100"/>
        <c:noMultiLvlLbl val="0"/>
      </c:catAx>
      <c:valAx>
        <c:axId val="13946916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46979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State and Geographic Origin (42 students per cohort)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Sheet1!$A$16</c:f>
              <c:strCache>
                <c:ptCount val="1"/>
                <c:pt idx="0">
                  <c:v>2022</c:v>
                </c:pt>
              </c:strCache>
            </c:strRef>
          </c:tx>
          <c:spPr>
            <a:solidFill>
              <a:schemeClr val="accent1"/>
            </a:solidFill>
            <a:ln>
              <a:noFill/>
            </a:ln>
            <a:effectLst/>
          </c:spPr>
          <c:invertIfNegative val="0"/>
          <c:cat>
            <c:strRef>
              <c:f>Sheet1!$B$15:$G$15</c:f>
              <c:strCache>
                <c:ptCount val="6"/>
                <c:pt idx="0">
                  <c:v>In-State</c:v>
                </c:pt>
                <c:pt idx="1">
                  <c:v>Out-State</c:v>
                </c:pt>
                <c:pt idx="2">
                  <c:v>Not Reported</c:v>
                </c:pt>
                <c:pt idx="3">
                  <c:v>Urban</c:v>
                </c:pt>
                <c:pt idx="4">
                  <c:v>Suburban</c:v>
                </c:pt>
                <c:pt idx="5">
                  <c:v>Rural</c:v>
                </c:pt>
              </c:strCache>
            </c:strRef>
          </c:cat>
          <c:val>
            <c:numRef>
              <c:f>Sheet1!$B$16:$G$16</c:f>
              <c:numCache>
                <c:formatCode>General</c:formatCode>
                <c:ptCount val="6"/>
                <c:pt idx="0">
                  <c:v>24</c:v>
                </c:pt>
                <c:pt idx="1">
                  <c:v>18</c:v>
                </c:pt>
                <c:pt idx="3">
                  <c:v>4</c:v>
                </c:pt>
                <c:pt idx="4">
                  <c:v>25</c:v>
                </c:pt>
                <c:pt idx="5">
                  <c:v>11</c:v>
                </c:pt>
              </c:numCache>
            </c:numRef>
          </c:val>
          <c:extLst>
            <c:ext xmlns:c16="http://schemas.microsoft.com/office/drawing/2014/chart" uri="{C3380CC4-5D6E-409C-BE32-E72D297353CC}">
              <c16:uniqueId val="{00000000-8497-431D-B74D-9C63DF4A138A}"/>
            </c:ext>
          </c:extLst>
        </c:ser>
        <c:ser>
          <c:idx val="1"/>
          <c:order val="1"/>
          <c:tx>
            <c:strRef>
              <c:f>Sheet1!$A$17</c:f>
              <c:strCache>
                <c:ptCount val="1"/>
                <c:pt idx="0">
                  <c:v>2023</c:v>
                </c:pt>
              </c:strCache>
            </c:strRef>
          </c:tx>
          <c:spPr>
            <a:solidFill>
              <a:schemeClr val="accent2"/>
            </a:solidFill>
            <a:ln>
              <a:noFill/>
            </a:ln>
            <a:effectLst/>
          </c:spPr>
          <c:invertIfNegative val="0"/>
          <c:cat>
            <c:strRef>
              <c:f>Sheet1!$B$15:$G$15</c:f>
              <c:strCache>
                <c:ptCount val="6"/>
                <c:pt idx="0">
                  <c:v>In-State</c:v>
                </c:pt>
                <c:pt idx="1">
                  <c:v>Out-State</c:v>
                </c:pt>
                <c:pt idx="2">
                  <c:v>Not Reported</c:v>
                </c:pt>
                <c:pt idx="3">
                  <c:v>Urban</c:v>
                </c:pt>
                <c:pt idx="4">
                  <c:v>Suburban</c:v>
                </c:pt>
                <c:pt idx="5">
                  <c:v>Rural</c:v>
                </c:pt>
              </c:strCache>
            </c:strRef>
          </c:cat>
          <c:val>
            <c:numRef>
              <c:f>Sheet1!$B$17:$G$17</c:f>
              <c:numCache>
                <c:formatCode>General</c:formatCode>
                <c:ptCount val="6"/>
                <c:pt idx="0">
                  <c:v>15</c:v>
                </c:pt>
                <c:pt idx="1">
                  <c:v>27</c:v>
                </c:pt>
                <c:pt idx="3">
                  <c:v>3</c:v>
                </c:pt>
                <c:pt idx="4">
                  <c:v>23</c:v>
                </c:pt>
                <c:pt idx="5">
                  <c:v>13</c:v>
                </c:pt>
              </c:numCache>
            </c:numRef>
          </c:val>
          <c:extLst>
            <c:ext xmlns:c16="http://schemas.microsoft.com/office/drawing/2014/chart" uri="{C3380CC4-5D6E-409C-BE32-E72D297353CC}">
              <c16:uniqueId val="{00000001-8497-431D-B74D-9C63DF4A138A}"/>
            </c:ext>
          </c:extLst>
        </c:ser>
        <c:ser>
          <c:idx val="2"/>
          <c:order val="2"/>
          <c:tx>
            <c:strRef>
              <c:f>Sheet1!$A$18</c:f>
              <c:strCache>
                <c:ptCount val="1"/>
                <c:pt idx="0">
                  <c:v>2024</c:v>
                </c:pt>
              </c:strCache>
            </c:strRef>
          </c:tx>
          <c:spPr>
            <a:solidFill>
              <a:schemeClr val="accent3"/>
            </a:solidFill>
            <a:ln>
              <a:noFill/>
            </a:ln>
            <a:effectLst/>
          </c:spPr>
          <c:invertIfNegative val="0"/>
          <c:cat>
            <c:strRef>
              <c:f>Sheet1!$B$15:$G$15</c:f>
              <c:strCache>
                <c:ptCount val="6"/>
                <c:pt idx="0">
                  <c:v>In-State</c:v>
                </c:pt>
                <c:pt idx="1">
                  <c:v>Out-State</c:v>
                </c:pt>
                <c:pt idx="2">
                  <c:v>Not Reported</c:v>
                </c:pt>
                <c:pt idx="3">
                  <c:v>Urban</c:v>
                </c:pt>
                <c:pt idx="4">
                  <c:v>Suburban</c:v>
                </c:pt>
                <c:pt idx="5">
                  <c:v>Rural</c:v>
                </c:pt>
              </c:strCache>
            </c:strRef>
          </c:cat>
          <c:val>
            <c:numRef>
              <c:f>Sheet1!$B$18:$G$18</c:f>
              <c:numCache>
                <c:formatCode>General</c:formatCode>
                <c:ptCount val="6"/>
                <c:pt idx="0">
                  <c:v>18</c:v>
                </c:pt>
                <c:pt idx="1">
                  <c:v>24</c:v>
                </c:pt>
                <c:pt idx="3">
                  <c:v>3</c:v>
                </c:pt>
                <c:pt idx="4">
                  <c:v>22</c:v>
                </c:pt>
                <c:pt idx="5">
                  <c:v>14</c:v>
                </c:pt>
              </c:numCache>
            </c:numRef>
          </c:val>
          <c:extLst>
            <c:ext xmlns:c16="http://schemas.microsoft.com/office/drawing/2014/chart" uri="{C3380CC4-5D6E-409C-BE32-E72D297353CC}">
              <c16:uniqueId val="{00000002-8497-431D-B74D-9C63DF4A138A}"/>
            </c:ext>
          </c:extLst>
        </c:ser>
        <c:ser>
          <c:idx val="3"/>
          <c:order val="3"/>
          <c:tx>
            <c:strRef>
              <c:f>Sheet1!$A$19</c:f>
              <c:strCache>
                <c:ptCount val="1"/>
                <c:pt idx="0">
                  <c:v>2025</c:v>
                </c:pt>
              </c:strCache>
            </c:strRef>
          </c:tx>
          <c:spPr>
            <a:solidFill>
              <a:schemeClr val="accent4"/>
            </a:solidFill>
            <a:ln>
              <a:noFill/>
            </a:ln>
            <a:effectLst/>
          </c:spPr>
          <c:invertIfNegative val="0"/>
          <c:cat>
            <c:strRef>
              <c:f>Sheet1!$B$15:$G$15</c:f>
              <c:strCache>
                <c:ptCount val="6"/>
                <c:pt idx="0">
                  <c:v>In-State</c:v>
                </c:pt>
                <c:pt idx="1">
                  <c:v>Out-State</c:v>
                </c:pt>
                <c:pt idx="2">
                  <c:v>Not Reported</c:v>
                </c:pt>
                <c:pt idx="3">
                  <c:v>Urban</c:v>
                </c:pt>
                <c:pt idx="4">
                  <c:v>Suburban</c:v>
                </c:pt>
                <c:pt idx="5">
                  <c:v>Rural</c:v>
                </c:pt>
              </c:strCache>
            </c:strRef>
          </c:cat>
          <c:val>
            <c:numRef>
              <c:f>Sheet1!$B$19:$G$19</c:f>
              <c:numCache>
                <c:formatCode>General</c:formatCode>
                <c:ptCount val="6"/>
                <c:pt idx="0">
                  <c:v>24</c:v>
                </c:pt>
                <c:pt idx="1">
                  <c:v>16</c:v>
                </c:pt>
                <c:pt idx="3">
                  <c:v>1</c:v>
                </c:pt>
                <c:pt idx="4">
                  <c:v>24</c:v>
                </c:pt>
                <c:pt idx="5">
                  <c:v>14</c:v>
                </c:pt>
              </c:numCache>
            </c:numRef>
          </c:val>
          <c:extLst>
            <c:ext xmlns:c16="http://schemas.microsoft.com/office/drawing/2014/chart" uri="{C3380CC4-5D6E-409C-BE32-E72D297353CC}">
              <c16:uniqueId val="{00000003-8497-431D-B74D-9C63DF4A138A}"/>
            </c:ext>
          </c:extLst>
        </c:ser>
        <c:ser>
          <c:idx val="4"/>
          <c:order val="4"/>
          <c:tx>
            <c:strRef>
              <c:f>Sheet1!$A$20</c:f>
              <c:strCache>
                <c:ptCount val="1"/>
                <c:pt idx="0">
                  <c:v>2026</c:v>
                </c:pt>
              </c:strCache>
            </c:strRef>
          </c:tx>
          <c:spPr>
            <a:solidFill>
              <a:schemeClr val="accent5"/>
            </a:solidFill>
            <a:ln>
              <a:noFill/>
            </a:ln>
            <a:effectLst/>
          </c:spPr>
          <c:invertIfNegative val="0"/>
          <c:cat>
            <c:strRef>
              <c:f>Sheet1!$B$15:$G$15</c:f>
              <c:strCache>
                <c:ptCount val="6"/>
                <c:pt idx="0">
                  <c:v>In-State</c:v>
                </c:pt>
                <c:pt idx="1">
                  <c:v>Out-State</c:v>
                </c:pt>
                <c:pt idx="2">
                  <c:v>Not Reported</c:v>
                </c:pt>
                <c:pt idx="3">
                  <c:v>Urban</c:v>
                </c:pt>
                <c:pt idx="4">
                  <c:v>Suburban</c:v>
                </c:pt>
                <c:pt idx="5">
                  <c:v>Rural</c:v>
                </c:pt>
              </c:strCache>
            </c:strRef>
          </c:cat>
          <c:val>
            <c:numRef>
              <c:f>Sheet1!$B$20:$G$20</c:f>
              <c:numCache>
                <c:formatCode>General</c:formatCode>
                <c:ptCount val="6"/>
                <c:pt idx="0">
                  <c:v>24</c:v>
                </c:pt>
                <c:pt idx="1">
                  <c:v>16</c:v>
                </c:pt>
                <c:pt idx="2">
                  <c:v>2</c:v>
                </c:pt>
                <c:pt idx="3">
                  <c:v>0</c:v>
                </c:pt>
                <c:pt idx="4">
                  <c:v>23</c:v>
                </c:pt>
                <c:pt idx="5">
                  <c:v>15</c:v>
                </c:pt>
              </c:numCache>
            </c:numRef>
          </c:val>
          <c:extLst>
            <c:ext xmlns:c16="http://schemas.microsoft.com/office/drawing/2014/chart" uri="{C3380CC4-5D6E-409C-BE32-E72D297353CC}">
              <c16:uniqueId val="{00000004-8497-431D-B74D-9C63DF4A138A}"/>
            </c:ext>
          </c:extLst>
        </c:ser>
        <c:dLbls>
          <c:showLegendKey val="0"/>
          <c:showVal val="0"/>
          <c:showCatName val="0"/>
          <c:showSerName val="0"/>
          <c:showPercent val="0"/>
          <c:showBubbleSize val="0"/>
        </c:dLbls>
        <c:gapWidth val="219"/>
        <c:overlap val="-27"/>
        <c:axId val="2069203744"/>
        <c:axId val="2069212864"/>
      </c:barChart>
      <c:catAx>
        <c:axId val="2069203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9212864"/>
        <c:crosses val="autoZero"/>
        <c:auto val="1"/>
        <c:lblAlgn val="ctr"/>
        <c:lblOffset val="100"/>
        <c:noMultiLvlLbl val="0"/>
      </c:catAx>
      <c:valAx>
        <c:axId val="2069212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9203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HRSA  Indicators (42 student per cohort)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Sheet1!$B$22</c:f>
              <c:strCache>
                <c:ptCount val="1"/>
                <c:pt idx="0">
                  <c:v>First Gen</c:v>
                </c:pt>
              </c:strCache>
            </c:strRef>
          </c:tx>
          <c:spPr>
            <a:solidFill>
              <a:schemeClr val="accent1"/>
            </a:solidFill>
            <a:ln>
              <a:noFill/>
            </a:ln>
            <a:effectLst/>
          </c:spPr>
          <c:invertIfNegative val="0"/>
          <c:cat>
            <c:numRef>
              <c:f>Sheet1!$A$23:$A$27</c:f>
              <c:numCache>
                <c:formatCode>General</c:formatCode>
                <c:ptCount val="5"/>
                <c:pt idx="0">
                  <c:v>2022</c:v>
                </c:pt>
                <c:pt idx="1">
                  <c:v>2023</c:v>
                </c:pt>
                <c:pt idx="2">
                  <c:v>2024</c:v>
                </c:pt>
                <c:pt idx="3">
                  <c:v>2025</c:v>
                </c:pt>
                <c:pt idx="4">
                  <c:v>2026</c:v>
                </c:pt>
              </c:numCache>
            </c:numRef>
          </c:cat>
          <c:val>
            <c:numRef>
              <c:f>Sheet1!$B$23:$B$27</c:f>
              <c:numCache>
                <c:formatCode>General</c:formatCode>
                <c:ptCount val="5"/>
                <c:pt idx="0">
                  <c:v>5</c:v>
                </c:pt>
                <c:pt idx="1">
                  <c:v>6</c:v>
                </c:pt>
                <c:pt idx="2">
                  <c:v>5</c:v>
                </c:pt>
                <c:pt idx="3">
                  <c:v>9</c:v>
                </c:pt>
                <c:pt idx="4">
                  <c:v>10</c:v>
                </c:pt>
              </c:numCache>
            </c:numRef>
          </c:val>
          <c:extLst>
            <c:ext xmlns:c16="http://schemas.microsoft.com/office/drawing/2014/chart" uri="{C3380CC4-5D6E-409C-BE32-E72D297353CC}">
              <c16:uniqueId val="{00000000-20B2-4BB6-A730-9943A6B409CA}"/>
            </c:ext>
          </c:extLst>
        </c:ser>
        <c:ser>
          <c:idx val="1"/>
          <c:order val="1"/>
          <c:tx>
            <c:strRef>
              <c:f>Sheet1!$C$22</c:f>
              <c:strCache>
                <c:ptCount val="1"/>
                <c:pt idx="0">
                  <c:v>Public Assist</c:v>
                </c:pt>
              </c:strCache>
            </c:strRef>
          </c:tx>
          <c:spPr>
            <a:solidFill>
              <a:schemeClr val="accent2"/>
            </a:solidFill>
            <a:ln>
              <a:noFill/>
            </a:ln>
            <a:effectLst/>
          </c:spPr>
          <c:invertIfNegative val="0"/>
          <c:cat>
            <c:numRef>
              <c:f>Sheet1!$A$23:$A$27</c:f>
              <c:numCache>
                <c:formatCode>General</c:formatCode>
                <c:ptCount val="5"/>
                <c:pt idx="0">
                  <c:v>2022</c:v>
                </c:pt>
                <c:pt idx="1">
                  <c:v>2023</c:v>
                </c:pt>
                <c:pt idx="2">
                  <c:v>2024</c:v>
                </c:pt>
                <c:pt idx="3">
                  <c:v>2025</c:v>
                </c:pt>
                <c:pt idx="4">
                  <c:v>2026</c:v>
                </c:pt>
              </c:numCache>
            </c:numRef>
          </c:cat>
          <c:val>
            <c:numRef>
              <c:f>Sheet1!$C$23:$C$27</c:f>
              <c:numCache>
                <c:formatCode>General</c:formatCode>
                <c:ptCount val="5"/>
                <c:pt idx="0">
                  <c:v>0</c:v>
                </c:pt>
                <c:pt idx="1">
                  <c:v>1</c:v>
                </c:pt>
                <c:pt idx="2">
                  <c:v>2</c:v>
                </c:pt>
                <c:pt idx="3">
                  <c:v>8</c:v>
                </c:pt>
                <c:pt idx="4">
                  <c:v>6</c:v>
                </c:pt>
              </c:numCache>
            </c:numRef>
          </c:val>
          <c:extLst>
            <c:ext xmlns:c16="http://schemas.microsoft.com/office/drawing/2014/chart" uri="{C3380CC4-5D6E-409C-BE32-E72D297353CC}">
              <c16:uniqueId val="{00000001-20B2-4BB6-A730-9943A6B409CA}"/>
            </c:ext>
          </c:extLst>
        </c:ser>
        <c:ser>
          <c:idx val="2"/>
          <c:order val="2"/>
          <c:tx>
            <c:strRef>
              <c:f>Sheet1!$D$22</c:f>
              <c:strCache>
                <c:ptCount val="1"/>
                <c:pt idx="0">
                  <c:v>50% or less to college from HS</c:v>
                </c:pt>
              </c:strCache>
            </c:strRef>
          </c:tx>
          <c:spPr>
            <a:solidFill>
              <a:schemeClr val="accent3"/>
            </a:solidFill>
            <a:ln>
              <a:noFill/>
            </a:ln>
            <a:effectLst/>
          </c:spPr>
          <c:invertIfNegative val="0"/>
          <c:cat>
            <c:numRef>
              <c:f>Sheet1!$A$23:$A$27</c:f>
              <c:numCache>
                <c:formatCode>General</c:formatCode>
                <c:ptCount val="5"/>
                <c:pt idx="0">
                  <c:v>2022</c:v>
                </c:pt>
                <c:pt idx="1">
                  <c:v>2023</c:v>
                </c:pt>
                <c:pt idx="2">
                  <c:v>2024</c:v>
                </c:pt>
                <c:pt idx="3">
                  <c:v>2025</c:v>
                </c:pt>
                <c:pt idx="4">
                  <c:v>2026</c:v>
                </c:pt>
              </c:numCache>
            </c:numRef>
          </c:cat>
          <c:val>
            <c:numRef>
              <c:f>Sheet1!$D$23:$D$27</c:f>
              <c:numCache>
                <c:formatCode>General</c:formatCode>
                <c:ptCount val="5"/>
                <c:pt idx="0">
                  <c:v>2</c:v>
                </c:pt>
                <c:pt idx="1">
                  <c:v>3</c:v>
                </c:pt>
                <c:pt idx="2">
                  <c:v>2</c:v>
                </c:pt>
                <c:pt idx="3">
                  <c:v>4</c:v>
                </c:pt>
                <c:pt idx="4">
                  <c:v>3</c:v>
                </c:pt>
              </c:numCache>
            </c:numRef>
          </c:val>
          <c:extLst>
            <c:ext xmlns:c16="http://schemas.microsoft.com/office/drawing/2014/chart" uri="{C3380CC4-5D6E-409C-BE32-E72D297353CC}">
              <c16:uniqueId val="{00000002-20B2-4BB6-A730-9943A6B409CA}"/>
            </c:ext>
          </c:extLst>
        </c:ser>
        <c:dLbls>
          <c:showLegendKey val="0"/>
          <c:showVal val="0"/>
          <c:showCatName val="0"/>
          <c:showSerName val="0"/>
          <c:showPercent val="0"/>
          <c:showBubbleSize val="0"/>
        </c:dLbls>
        <c:gapWidth val="219"/>
        <c:overlap val="-27"/>
        <c:axId val="1438553855"/>
        <c:axId val="1438558175"/>
      </c:barChart>
      <c:catAx>
        <c:axId val="1438553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8558175"/>
        <c:crosses val="autoZero"/>
        <c:auto val="1"/>
        <c:lblAlgn val="ctr"/>
        <c:lblOffset val="100"/>
        <c:noMultiLvlLbl val="0"/>
      </c:catAx>
      <c:valAx>
        <c:axId val="14385581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85538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Sheet1!$B$29</c:f>
              <c:strCache>
                <c:ptCount val="1"/>
                <c:pt idx="0">
                  <c:v>Veteran/Active Military</c:v>
                </c:pt>
              </c:strCache>
            </c:strRef>
          </c:tx>
          <c:spPr>
            <a:solidFill>
              <a:schemeClr val="accent1"/>
            </a:solidFill>
            <a:ln>
              <a:noFill/>
            </a:ln>
            <a:effectLst/>
          </c:spPr>
          <c:invertIfNegative val="0"/>
          <c:cat>
            <c:numRef>
              <c:f>Sheet1!$A$30:$A$34</c:f>
              <c:numCache>
                <c:formatCode>General</c:formatCode>
                <c:ptCount val="5"/>
                <c:pt idx="0">
                  <c:v>2022</c:v>
                </c:pt>
                <c:pt idx="1">
                  <c:v>2023</c:v>
                </c:pt>
                <c:pt idx="2">
                  <c:v>2024</c:v>
                </c:pt>
                <c:pt idx="3">
                  <c:v>2025</c:v>
                </c:pt>
                <c:pt idx="4">
                  <c:v>2026</c:v>
                </c:pt>
              </c:numCache>
            </c:numRef>
          </c:cat>
          <c:val>
            <c:numRef>
              <c:f>Sheet1!$B$30:$B$34</c:f>
              <c:numCache>
                <c:formatCode>General</c:formatCode>
                <c:ptCount val="5"/>
                <c:pt idx="0">
                  <c:v>2</c:v>
                </c:pt>
                <c:pt idx="1">
                  <c:v>1</c:v>
                </c:pt>
                <c:pt idx="2">
                  <c:v>1</c:v>
                </c:pt>
                <c:pt idx="3">
                  <c:v>0</c:v>
                </c:pt>
                <c:pt idx="4">
                  <c:v>1</c:v>
                </c:pt>
              </c:numCache>
            </c:numRef>
          </c:val>
          <c:extLst>
            <c:ext xmlns:c16="http://schemas.microsoft.com/office/drawing/2014/chart" uri="{C3380CC4-5D6E-409C-BE32-E72D297353CC}">
              <c16:uniqueId val="{00000000-3393-4B5D-AEBC-1764C435C3E3}"/>
            </c:ext>
          </c:extLst>
        </c:ser>
        <c:dLbls>
          <c:showLegendKey val="0"/>
          <c:showVal val="0"/>
          <c:showCatName val="0"/>
          <c:showSerName val="0"/>
          <c:showPercent val="0"/>
          <c:showBubbleSize val="0"/>
        </c:dLbls>
        <c:gapWidth val="219"/>
        <c:overlap val="-27"/>
        <c:axId val="1438556735"/>
        <c:axId val="1438550975"/>
      </c:barChart>
      <c:catAx>
        <c:axId val="1438556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8550975"/>
        <c:crosses val="autoZero"/>
        <c:auto val="1"/>
        <c:lblAlgn val="ctr"/>
        <c:lblOffset val="100"/>
        <c:noMultiLvlLbl val="0"/>
      </c:catAx>
      <c:valAx>
        <c:axId val="14385509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85567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Positive Environment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Sheet1!$B$27</c:f>
              <c:strCache>
                <c:ptCount val="1"/>
                <c:pt idx="0">
                  <c:v>Avg Response 3.3</c:v>
                </c:pt>
              </c:strCache>
            </c:strRef>
          </c:tx>
          <c:spPr>
            <a:solidFill>
              <a:schemeClr val="accent1"/>
            </a:solidFill>
            <a:ln>
              <a:noFill/>
            </a:ln>
            <a:effectLst/>
          </c:spPr>
          <c:invertIfNegative val="0"/>
          <c:cat>
            <c:numRef>
              <c:f>Sheet1!$A$28:$A$32</c:f>
              <c:numCache>
                <c:formatCode>General</c:formatCode>
                <c:ptCount val="5"/>
                <c:pt idx="0">
                  <c:v>2020</c:v>
                </c:pt>
                <c:pt idx="1">
                  <c:v>2021</c:v>
                </c:pt>
                <c:pt idx="2">
                  <c:v>2022</c:v>
                </c:pt>
                <c:pt idx="3">
                  <c:v>2023</c:v>
                </c:pt>
                <c:pt idx="4">
                  <c:v>2024</c:v>
                </c:pt>
              </c:numCache>
            </c:numRef>
          </c:cat>
          <c:val>
            <c:numRef>
              <c:f>Sheet1!$B$28:$B$32</c:f>
              <c:numCache>
                <c:formatCode>General</c:formatCode>
                <c:ptCount val="5"/>
                <c:pt idx="0">
                  <c:v>2.61</c:v>
                </c:pt>
                <c:pt idx="1">
                  <c:v>3.5</c:v>
                </c:pt>
                <c:pt idx="2">
                  <c:v>3.75</c:v>
                </c:pt>
                <c:pt idx="3">
                  <c:v>3.35</c:v>
                </c:pt>
                <c:pt idx="4">
                  <c:v>3.59</c:v>
                </c:pt>
              </c:numCache>
            </c:numRef>
          </c:val>
          <c:extLst>
            <c:ext xmlns:c16="http://schemas.microsoft.com/office/drawing/2014/chart" uri="{C3380CC4-5D6E-409C-BE32-E72D297353CC}">
              <c16:uniqueId val="{00000000-4F8A-4039-A5E5-44921C9FF549}"/>
            </c:ext>
          </c:extLst>
        </c:ser>
        <c:ser>
          <c:idx val="1"/>
          <c:order val="1"/>
          <c:tx>
            <c:strRef>
              <c:f>Sheet1!$C$27</c:f>
              <c:strCache>
                <c:ptCount val="1"/>
                <c:pt idx="0">
                  <c:v>Avg Response 3.4</c:v>
                </c:pt>
              </c:strCache>
            </c:strRef>
          </c:tx>
          <c:spPr>
            <a:solidFill>
              <a:schemeClr val="accent2"/>
            </a:solidFill>
            <a:ln>
              <a:noFill/>
            </a:ln>
            <a:effectLst/>
          </c:spPr>
          <c:invertIfNegative val="0"/>
          <c:cat>
            <c:numRef>
              <c:f>Sheet1!$A$28:$A$32</c:f>
              <c:numCache>
                <c:formatCode>General</c:formatCode>
                <c:ptCount val="5"/>
                <c:pt idx="0">
                  <c:v>2020</c:v>
                </c:pt>
                <c:pt idx="1">
                  <c:v>2021</c:v>
                </c:pt>
                <c:pt idx="2">
                  <c:v>2022</c:v>
                </c:pt>
                <c:pt idx="3">
                  <c:v>2023</c:v>
                </c:pt>
                <c:pt idx="4">
                  <c:v>2024</c:v>
                </c:pt>
              </c:numCache>
            </c:numRef>
          </c:cat>
          <c:val>
            <c:numRef>
              <c:f>Sheet1!$C$28:$C$32</c:f>
              <c:numCache>
                <c:formatCode>General</c:formatCode>
                <c:ptCount val="5"/>
                <c:pt idx="0">
                  <c:v>2.83</c:v>
                </c:pt>
                <c:pt idx="1">
                  <c:v>3.35</c:v>
                </c:pt>
                <c:pt idx="2">
                  <c:v>3.6</c:v>
                </c:pt>
                <c:pt idx="3">
                  <c:v>3.09</c:v>
                </c:pt>
                <c:pt idx="4">
                  <c:v>3.54</c:v>
                </c:pt>
              </c:numCache>
            </c:numRef>
          </c:val>
          <c:extLst>
            <c:ext xmlns:c16="http://schemas.microsoft.com/office/drawing/2014/chart" uri="{C3380CC4-5D6E-409C-BE32-E72D297353CC}">
              <c16:uniqueId val="{00000001-4F8A-4039-A5E5-44921C9FF549}"/>
            </c:ext>
          </c:extLst>
        </c:ser>
        <c:ser>
          <c:idx val="2"/>
          <c:order val="2"/>
          <c:tx>
            <c:strRef>
              <c:f>Sheet1!$D$27</c:f>
              <c:strCache>
                <c:ptCount val="1"/>
                <c:pt idx="0">
                  <c:v>Avg Response 5.2</c:v>
                </c:pt>
              </c:strCache>
            </c:strRef>
          </c:tx>
          <c:spPr>
            <a:solidFill>
              <a:schemeClr val="accent3"/>
            </a:solidFill>
            <a:ln>
              <a:noFill/>
            </a:ln>
            <a:effectLst/>
          </c:spPr>
          <c:invertIfNegative val="0"/>
          <c:cat>
            <c:numRef>
              <c:f>Sheet1!$A$28:$A$32</c:f>
              <c:numCache>
                <c:formatCode>General</c:formatCode>
                <c:ptCount val="5"/>
                <c:pt idx="0">
                  <c:v>2020</c:v>
                </c:pt>
                <c:pt idx="1">
                  <c:v>2021</c:v>
                </c:pt>
                <c:pt idx="2">
                  <c:v>2022</c:v>
                </c:pt>
                <c:pt idx="3">
                  <c:v>2023</c:v>
                </c:pt>
                <c:pt idx="4">
                  <c:v>2024</c:v>
                </c:pt>
              </c:numCache>
            </c:numRef>
          </c:cat>
          <c:val>
            <c:numRef>
              <c:f>Sheet1!$D$28:$D$32</c:f>
              <c:numCache>
                <c:formatCode>General</c:formatCode>
                <c:ptCount val="5"/>
                <c:pt idx="0">
                  <c:v>2.33</c:v>
                </c:pt>
                <c:pt idx="1">
                  <c:v>3.27</c:v>
                </c:pt>
                <c:pt idx="2">
                  <c:v>3.65</c:v>
                </c:pt>
                <c:pt idx="3">
                  <c:v>3.35</c:v>
                </c:pt>
                <c:pt idx="4">
                  <c:v>3.64</c:v>
                </c:pt>
              </c:numCache>
            </c:numRef>
          </c:val>
          <c:extLst>
            <c:ext xmlns:c16="http://schemas.microsoft.com/office/drawing/2014/chart" uri="{C3380CC4-5D6E-409C-BE32-E72D297353CC}">
              <c16:uniqueId val="{00000002-4F8A-4039-A5E5-44921C9FF549}"/>
            </c:ext>
          </c:extLst>
        </c:ser>
        <c:ser>
          <c:idx val="3"/>
          <c:order val="3"/>
          <c:tx>
            <c:strRef>
              <c:f>Sheet1!$E$27</c:f>
              <c:strCache>
                <c:ptCount val="1"/>
                <c:pt idx="0">
                  <c:v>Avg Response 34.2</c:v>
                </c:pt>
              </c:strCache>
            </c:strRef>
          </c:tx>
          <c:spPr>
            <a:solidFill>
              <a:schemeClr val="accent4"/>
            </a:solidFill>
            <a:ln>
              <a:noFill/>
            </a:ln>
            <a:effectLst/>
          </c:spPr>
          <c:invertIfNegative val="0"/>
          <c:cat>
            <c:numRef>
              <c:f>Sheet1!$A$28:$A$32</c:f>
              <c:numCache>
                <c:formatCode>General</c:formatCode>
                <c:ptCount val="5"/>
                <c:pt idx="0">
                  <c:v>2020</c:v>
                </c:pt>
                <c:pt idx="1">
                  <c:v>2021</c:v>
                </c:pt>
                <c:pt idx="2">
                  <c:v>2022</c:v>
                </c:pt>
                <c:pt idx="3">
                  <c:v>2023</c:v>
                </c:pt>
                <c:pt idx="4">
                  <c:v>2024</c:v>
                </c:pt>
              </c:numCache>
            </c:numRef>
          </c:cat>
          <c:val>
            <c:numRef>
              <c:f>Sheet1!$E$28:$E$32</c:f>
              <c:numCache>
                <c:formatCode>General</c:formatCode>
                <c:ptCount val="5"/>
                <c:pt idx="0">
                  <c:v>2.72</c:v>
                </c:pt>
                <c:pt idx="1">
                  <c:v>3.59</c:v>
                </c:pt>
                <c:pt idx="2">
                  <c:v>3.75</c:v>
                </c:pt>
                <c:pt idx="3">
                  <c:v>0</c:v>
                </c:pt>
                <c:pt idx="4">
                  <c:v>0</c:v>
                </c:pt>
              </c:numCache>
            </c:numRef>
          </c:val>
          <c:extLst>
            <c:ext xmlns:c16="http://schemas.microsoft.com/office/drawing/2014/chart" uri="{C3380CC4-5D6E-409C-BE32-E72D297353CC}">
              <c16:uniqueId val="{00000003-4F8A-4039-A5E5-44921C9FF549}"/>
            </c:ext>
          </c:extLst>
        </c:ser>
        <c:dLbls>
          <c:showLegendKey val="0"/>
          <c:showVal val="0"/>
          <c:showCatName val="0"/>
          <c:showSerName val="0"/>
          <c:showPercent val="0"/>
          <c:showBubbleSize val="0"/>
        </c:dLbls>
        <c:gapWidth val="219"/>
        <c:overlap val="-27"/>
        <c:axId val="1421055743"/>
        <c:axId val="1421062463"/>
      </c:barChart>
      <c:catAx>
        <c:axId val="1421055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1062463"/>
        <c:crosses val="autoZero"/>
        <c:auto val="1"/>
        <c:lblAlgn val="ctr"/>
        <c:lblOffset val="100"/>
        <c:noMultiLvlLbl val="0"/>
      </c:catAx>
      <c:valAx>
        <c:axId val="14210624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10557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1st Time Pass Rate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Sheet1!$B$35</c:f>
              <c:strCache>
                <c:ptCount val="1"/>
                <c:pt idx="0">
                  <c:v>RU 1st Attempt Pass Rate</c:v>
                </c:pt>
              </c:strCache>
            </c:strRef>
          </c:tx>
          <c:spPr>
            <a:solidFill>
              <a:schemeClr val="accent1"/>
            </a:solidFill>
            <a:ln>
              <a:noFill/>
            </a:ln>
            <a:effectLst/>
          </c:spPr>
          <c:invertIfNegative val="0"/>
          <c:cat>
            <c:numRef>
              <c:f>Sheet1!$A$36:$A$42</c:f>
              <c:numCache>
                <c:formatCode>General</c:formatCode>
                <c:ptCount val="7"/>
                <c:pt idx="0">
                  <c:v>2018</c:v>
                </c:pt>
                <c:pt idx="1">
                  <c:v>2019</c:v>
                </c:pt>
                <c:pt idx="2">
                  <c:v>2020</c:v>
                </c:pt>
                <c:pt idx="3">
                  <c:v>2021</c:v>
                </c:pt>
                <c:pt idx="4">
                  <c:v>2022</c:v>
                </c:pt>
                <c:pt idx="5">
                  <c:v>2023</c:v>
                </c:pt>
                <c:pt idx="6">
                  <c:v>2024</c:v>
                </c:pt>
              </c:numCache>
            </c:numRef>
          </c:cat>
          <c:val>
            <c:numRef>
              <c:f>Sheet1!$B$36:$B$42</c:f>
              <c:numCache>
                <c:formatCode>0%</c:formatCode>
                <c:ptCount val="7"/>
                <c:pt idx="0">
                  <c:v>0.95</c:v>
                </c:pt>
                <c:pt idx="1">
                  <c:v>0.95</c:v>
                </c:pt>
                <c:pt idx="2">
                  <c:v>0.97</c:v>
                </c:pt>
                <c:pt idx="3">
                  <c:v>0.9</c:v>
                </c:pt>
                <c:pt idx="4">
                  <c:v>0.95</c:v>
                </c:pt>
                <c:pt idx="5">
                  <c:v>1</c:v>
                </c:pt>
                <c:pt idx="6">
                  <c:v>0.88</c:v>
                </c:pt>
              </c:numCache>
            </c:numRef>
          </c:val>
          <c:extLst>
            <c:ext xmlns:c16="http://schemas.microsoft.com/office/drawing/2014/chart" uri="{C3380CC4-5D6E-409C-BE32-E72D297353CC}">
              <c16:uniqueId val="{00000000-0433-49D2-AB8E-3B774C6C4E85}"/>
            </c:ext>
          </c:extLst>
        </c:ser>
        <c:ser>
          <c:idx val="1"/>
          <c:order val="1"/>
          <c:tx>
            <c:strRef>
              <c:f>Sheet1!$C$35</c:f>
              <c:strCache>
                <c:ptCount val="1"/>
                <c:pt idx="0">
                  <c:v>National 1st Attempt Pass Rate</c:v>
                </c:pt>
              </c:strCache>
            </c:strRef>
          </c:tx>
          <c:spPr>
            <a:solidFill>
              <a:schemeClr val="accent2"/>
            </a:solidFill>
            <a:ln>
              <a:noFill/>
            </a:ln>
            <a:effectLst/>
          </c:spPr>
          <c:invertIfNegative val="0"/>
          <c:cat>
            <c:numRef>
              <c:f>Sheet1!$A$36:$A$42</c:f>
              <c:numCache>
                <c:formatCode>General</c:formatCode>
                <c:ptCount val="7"/>
                <c:pt idx="0">
                  <c:v>2018</c:v>
                </c:pt>
                <c:pt idx="1">
                  <c:v>2019</c:v>
                </c:pt>
                <c:pt idx="2">
                  <c:v>2020</c:v>
                </c:pt>
                <c:pt idx="3">
                  <c:v>2021</c:v>
                </c:pt>
                <c:pt idx="4">
                  <c:v>2022</c:v>
                </c:pt>
                <c:pt idx="5">
                  <c:v>2023</c:v>
                </c:pt>
                <c:pt idx="6">
                  <c:v>2024</c:v>
                </c:pt>
              </c:numCache>
            </c:numRef>
          </c:cat>
          <c:val>
            <c:numRef>
              <c:f>Sheet1!$C$36:$C$42</c:f>
              <c:numCache>
                <c:formatCode>0%</c:formatCode>
                <c:ptCount val="7"/>
                <c:pt idx="0">
                  <c:v>0.98</c:v>
                </c:pt>
                <c:pt idx="1">
                  <c:v>0.93</c:v>
                </c:pt>
                <c:pt idx="2">
                  <c:v>0.95</c:v>
                </c:pt>
                <c:pt idx="3">
                  <c:v>0.93</c:v>
                </c:pt>
                <c:pt idx="4">
                  <c:v>0.92</c:v>
                </c:pt>
                <c:pt idx="5">
                  <c:v>0.92</c:v>
                </c:pt>
                <c:pt idx="6">
                  <c:v>0.92</c:v>
                </c:pt>
              </c:numCache>
            </c:numRef>
          </c:val>
          <c:extLst>
            <c:ext xmlns:c16="http://schemas.microsoft.com/office/drawing/2014/chart" uri="{C3380CC4-5D6E-409C-BE32-E72D297353CC}">
              <c16:uniqueId val="{00000001-0433-49D2-AB8E-3B774C6C4E85}"/>
            </c:ext>
          </c:extLst>
        </c:ser>
        <c:dLbls>
          <c:showLegendKey val="0"/>
          <c:showVal val="0"/>
          <c:showCatName val="0"/>
          <c:showSerName val="0"/>
          <c:showPercent val="0"/>
          <c:showBubbleSize val="0"/>
        </c:dLbls>
        <c:gapWidth val="219"/>
        <c:overlap val="-27"/>
        <c:axId val="1046743776"/>
        <c:axId val="1046766816"/>
      </c:barChart>
      <c:catAx>
        <c:axId val="1046743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6766816"/>
        <c:crosses val="autoZero"/>
        <c:auto val="1"/>
        <c:lblAlgn val="ctr"/>
        <c:lblOffset val="100"/>
        <c:noMultiLvlLbl val="0"/>
      </c:catAx>
      <c:valAx>
        <c:axId val="1046766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6743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Patient-Centere</a:t>
            </a:r>
            <a:r>
              <a:rPr lang="en-US" baseline="0"/>
              <a:t>d, Evidence-Based Care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Sheet1!$B$65</c:f>
              <c:strCache>
                <c:ptCount val="1"/>
                <c:pt idx="0">
                  <c:v>Avg Response 34.4</c:v>
                </c:pt>
              </c:strCache>
            </c:strRef>
          </c:tx>
          <c:spPr>
            <a:solidFill>
              <a:schemeClr val="accent1"/>
            </a:solidFill>
            <a:ln>
              <a:noFill/>
            </a:ln>
            <a:effectLst/>
          </c:spPr>
          <c:invertIfNegative val="0"/>
          <c:cat>
            <c:numRef>
              <c:f>Sheet1!$A$66:$A$70</c:f>
              <c:numCache>
                <c:formatCode>General</c:formatCode>
                <c:ptCount val="5"/>
                <c:pt idx="0">
                  <c:v>2020</c:v>
                </c:pt>
                <c:pt idx="1">
                  <c:v>2021</c:v>
                </c:pt>
                <c:pt idx="2">
                  <c:v>2022</c:v>
                </c:pt>
                <c:pt idx="3">
                  <c:v>2023</c:v>
                </c:pt>
                <c:pt idx="4">
                  <c:v>2024</c:v>
                </c:pt>
              </c:numCache>
            </c:numRef>
          </c:cat>
          <c:val>
            <c:numRef>
              <c:f>Sheet1!$B$66:$B$70</c:f>
              <c:numCache>
                <c:formatCode>General</c:formatCode>
                <c:ptCount val="5"/>
                <c:pt idx="0">
                  <c:v>3</c:v>
                </c:pt>
                <c:pt idx="1">
                  <c:v>3.62</c:v>
                </c:pt>
                <c:pt idx="2">
                  <c:v>3.83</c:v>
                </c:pt>
                <c:pt idx="3">
                  <c:v>3.7</c:v>
                </c:pt>
                <c:pt idx="4">
                  <c:v>3.82</c:v>
                </c:pt>
              </c:numCache>
            </c:numRef>
          </c:val>
          <c:extLst>
            <c:ext xmlns:c16="http://schemas.microsoft.com/office/drawing/2014/chart" uri="{C3380CC4-5D6E-409C-BE32-E72D297353CC}">
              <c16:uniqueId val="{00000000-3455-4C49-9795-28FB8CA1DC4D}"/>
            </c:ext>
          </c:extLst>
        </c:ser>
        <c:ser>
          <c:idx val="1"/>
          <c:order val="1"/>
          <c:tx>
            <c:strRef>
              <c:f>Sheet1!$C$65</c:f>
              <c:strCache>
                <c:ptCount val="1"/>
                <c:pt idx="0">
                  <c:v>Avg Response 34.7</c:v>
                </c:pt>
              </c:strCache>
            </c:strRef>
          </c:tx>
          <c:spPr>
            <a:solidFill>
              <a:schemeClr val="accent2"/>
            </a:solidFill>
            <a:ln>
              <a:noFill/>
            </a:ln>
            <a:effectLst/>
          </c:spPr>
          <c:invertIfNegative val="0"/>
          <c:cat>
            <c:numRef>
              <c:f>Sheet1!$A$66:$A$70</c:f>
              <c:numCache>
                <c:formatCode>General</c:formatCode>
                <c:ptCount val="5"/>
                <c:pt idx="0">
                  <c:v>2020</c:v>
                </c:pt>
                <c:pt idx="1">
                  <c:v>2021</c:v>
                </c:pt>
                <c:pt idx="2">
                  <c:v>2022</c:v>
                </c:pt>
                <c:pt idx="3">
                  <c:v>2023</c:v>
                </c:pt>
                <c:pt idx="4">
                  <c:v>2024</c:v>
                </c:pt>
              </c:numCache>
            </c:numRef>
          </c:cat>
          <c:val>
            <c:numRef>
              <c:f>Sheet1!$C$66:$C$70</c:f>
              <c:numCache>
                <c:formatCode>General</c:formatCode>
                <c:ptCount val="5"/>
                <c:pt idx="0">
                  <c:v>3.22</c:v>
                </c:pt>
                <c:pt idx="1">
                  <c:v>3.62</c:v>
                </c:pt>
                <c:pt idx="2">
                  <c:v>3.75</c:v>
                </c:pt>
                <c:pt idx="3">
                  <c:v>3.57</c:v>
                </c:pt>
                <c:pt idx="4">
                  <c:v>3.77</c:v>
                </c:pt>
              </c:numCache>
            </c:numRef>
          </c:val>
          <c:extLst>
            <c:ext xmlns:c16="http://schemas.microsoft.com/office/drawing/2014/chart" uri="{C3380CC4-5D6E-409C-BE32-E72D297353CC}">
              <c16:uniqueId val="{00000001-3455-4C49-9795-28FB8CA1DC4D}"/>
            </c:ext>
          </c:extLst>
        </c:ser>
        <c:dLbls>
          <c:showLegendKey val="0"/>
          <c:showVal val="0"/>
          <c:showCatName val="0"/>
          <c:showSerName val="0"/>
          <c:showPercent val="0"/>
          <c:showBubbleSize val="0"/>
        </c:dLbls>
        <c:gapWidth val="219"/>
        <c:overlap val="-27"/>
        <c:axId val="74274896"/>
        <c:axId val="74269136"/>
      </c:barChart>
      <c:catAx>
        <c:axId val="74274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269136"/>
        <c:crosses val="autoZero"/>
        <c:auto val="1"/>
        <c:lblAlgn val="ctr"/>
        <c:lblOffset val="100"/>
        <c:noMultiLvlLbl val="0"/>
      </c:catAx>
      <c:valAx>
        <c:axId val="74269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274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11</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Airey, Patricia</dc:creator>
  <cp:keywords/>
  <dc:description/>
  <cp:lastModifiedBy>Spraker, Meghan</cp:lastModifiedBy>
  <cp:revision>2</cp:revision>
  <cp:lastPrinted>2024-05-09T18:01:00Z</cp:lastPrinted>
  <dcterms:created xsi:type="dcterms:W3CDTF">2025-02-27T20:47:00Z</dcterms:created>
  <dcterms:modified xsi:type="dcterms:W3CDTF">2025-02-27T20:47:00Z</dcterms:modified>
</cp:coreProperties>
</file>